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500F" w14:textId="77777777" w:rsidR="00F101A0" w:rsidRDefault="008531A4">
      <w:pPr>
        <w:pBdr>
          <w:top w:val="nil"/>
          <w:left w:val="nil"/>
          <w:bottom w:val="nil"/>
          <w:right w:val="nil"/>
          <w:between w:val="nil"/>
        </w:pBdr>
        <w:bidi/>
        <w:spacing w:after="0" w:line="240" w:lineRule="auto"/>
        <w:jc w:val="center"/>
        <w:rPr>
          <w:b/>
          <w:color w:val="000000"/>
          <w:sz w:val="28"/>
          <w:szCs w:val="28"/>
        </w:rPr>
      </w:pPr>
      <w:r>
        <w:rPr>
          <w:b/>
          <w:noProof/>
          <w:color w:val="000000"/>
          <w:sz w:val="28"/>
          <w:szCs w:val="28"/>
        </w:rPr>
        <w:drawing>
          <wp:inline distT="0" distB="0" distL="0" distR="0" wp14:anchorId="2509AD7A" wp14:editId="7F50E67A">
            <wp:extent cx="1564034" cy="651681"/>
            <wp:effectExtent l="0" t="0" r="0" b="0"/>
            <wp:docPr id="1027" name="image1.png" descr="C:\Users\mai.eleimat\Desktop\mopLogo.png"/>
            <wp:cNvGraphicFramePr/>
            <a:graphic xmlns:a="http://schemas.openxmlformats.org/drawingml/2006/main">
              <a:graphicData uri="http://schemas.openxmlformats.org/drawingml/2006/picture">
                <pic:pic xmlns:pic="http://schemas.openxmlformats.org/drawingml/2006/picture">
                  <pic:nvPicPr>
                    <pic:cNvPr id="0" name="image1.png" descr="C:\Users\mai.eleimat\Desktop\mopLogo.png"/>
                    <pic:cNvPicPr preferRelativeResize="0"/>
                  </pic:nvPicPr>
                  <pic:blipFill>
                    <a:blip r:embed="rId10"/>
                    <a:srcRect/>
                    <a:stretch>
                      <a:fillRect/>
                    </a:stretch>
                  </pic:blipFill>
                  <pic:spPr>
                    <a:xfrm>
                      <a:off x="0" y="0"/>
                      <a:ext cx="1564034" cy="651681"/>
                    </a:xfrm>
                    <a:prstGeom prst="rect">
                      <a:avLst/>
                    </a:prstGeom>
                    <a:ln/>
                  </pic:spPr>
                </pic:pic>
              </a:graphicData>
            </a:graphic>
          </wp:inline>
        </w:drawing>
      </w:r>
    </w:p>
    <w:p w14:paraId="508B2850" w14:textId="77777777" w:rsidR="00F101A0" w:rsidRDefault="00F101A0">
      <w:pPr>
        <w:pBdr>
          <w:top w:val="nil"/>
          <w:left w:val="nil"/>
          <w:bottom w:val="nil"/>
          <w:right w:val="nil"/>
          <w:between w:val="nil"/>
        </w:pBdr>
        <w:bidi/>
        <w:spacing w:after="0" w:line="240" w:lineRule="auto"/>
        <w:jc w:val="both"/>
        <w:rPr>
          <w:b/>
          <w:color w:val="000000"/>
          <w:sz w:val="28"/>
          <w:szCs w:val="28"/>
        </w:rPr>
      </w:pPr>
    </w:p>
    <w:p w14:paraId="0A1D4F4D" w14:textId="77777777" w:rsidR="00FD2A01" w:rsidRPr="00FD2A01" w:rsidRDefault="00FD2A01" w:rsidP="003219B6">
      <w:pPr>
        <w:pBdr>
          <w:top w:val="nil"/>
          <w:left w:val="nil"/>
          <w:bottom w:val="nil"/>
          <w:right w:val="nil"/>
          <w:between w:val="nil"/>
        </w:pBdr>
        <w:bidi/>
        <w:spacing w:after="0"/>
        <w:jc w:val="center"/>
        <w:rPr>
          <w:b/>
          <w:bCs/>
          <w:color w:val="000000"/>
          <w:sz w:val="28"/>
          <w:szCs w:val="28"/>
        </w:rPr>
      </w:pPr>
      <w:r w:rsidRPr="00FD2A01">
        <w:rPr>
          <w:rFonts w:cs="Times New Roman"/>
          <w:b/>
          <w:bCs/>
          <w:color w:val="000000"/>
          <w:sz w:val="28"/>
          <w:szCs w:val="28"/>
          <w:rtl/>
        </w:rPr>
        <w:t>وزارة التخطيط والتعاون الدولي</w:t>
      </w:r>
    </w:p>
    <w:p w14:paraId="2177E55C" w14:textId="77777777" w:rsidR="00FD2A01" w:rsidRPr="00FD2A01" w:rsidRDefault="00FD2A01" w:rsidP="003219B6">
      <w:pPr>
        <w:pBdr>
          <w:top w:val="nil"/>
          <w:left w:val="nil"/>
          <w:bottom w:val="nil"/>
          <w:right w:val="nil"/>
          <w:between w:val="nil"/>
        </w:pBdr>
        <w:bidi/>
        <w:spacing w:after="0"/>
        <w:jc w:val="center"/>
        <w:rPr>
          <w:b/>
          <w:bCs/>
          <w:color w:val="000000"/>
          <w:sz w:val="28"/>
          <w:szCs w:val="28"/>
        </w:rPr>
      </w:pPr>
      <w:r w:rsidRPr="00FD2A01">
        <w:rPr>
          <w:rFonts w:cs="Times New Roman"/>
          <w:b/>
          <w:bCs/>
          <w:color w:val="000000"/>
          <w:sz w:val="28"/>
          <w:szCs w:val="28"/>
          <w:rtl/>
        </w:rPr>
        <w:t>وحدة الحكومة الشفافة</w:t>
      </w:r>
    </w:p>
    <w:p w14:paraId="19D76852" w14:textId="4E2E7C23" w:rsidR="00F74924" w:rsidRDefault="008531A4" w:rsidP="00457718">
      <w:pPr>
        <w:pBdr>
          <w:top w:val="nil"/>
          <w:left w:val="nil"/>
          <w:bottom w:val="nil"/>
          <w:right w:val="nil"/>
          <w:between w:val="nil"/>
        </w:pBdr>
        <w:bidi/>
        <w:spacing w:after="0"/>
        <w:jc w:val="center"/>
        <w:rPr>
          <w:rFonts w:cs="Times New Roman"/>
          <w:bCs/>
          <w:color w:val="000000"/>
          <w:sz w:val="28"/>
          <w:szCs w:val="28"/>
          <w:rtl/>
          <w:lang w:bidi="ar-JO"/>
        </w:rPr>
      </w:pPr>
      <w:r w:rsidRPr="00FD2A01">
        <w:rPr>
          <w:rFonts w:cs="Times New Roman"/>
          <w:bCs/>
          <w:color w:val="000000"/>
          <w:sz w:val="28"/>
          <w:szCs w:val="28"/>
          <w:rtl/>
        </w:rPr>
        <w:t xml:space="preserve">تقرير نتائج التعليقات العامة على مسودة </w:t>
      </w:r>
      <w:r w:rsidR="00506430">
        <w:rPr>
          <w:rFonts w:cs="Times New Roman" w:hint="cs"/>
          <w:bCs/>
          <w:color w:val="000000"/>
          <w:sz w:val="28"/>
          <w:szCs w:val="28"/>
          <w:rtl/>
          <w:lang w:bidi="ar-JO"/>
        </w:rPr>
        <w:t xml:space="preserve">دليل حوكمة </w:t>
      </w:r>
      <w:r w:rsidR="00F74924">
        <w:rPr>
          <w:rFonts w:cs="Times New Roman" w:hint="cs"/>
          <w:bCs/>
          <w:color w:val="000000"/>
          <w:sz w:val="28"/>
          <w:szCs w:val="28"/>
          <w:rtl/>
          <w:lang w:bidi="ar-JO"/>
        </w:rPr>
        <w:t>الشركات التي لا تهدف إلى تحقيق الربح</w:t>
      </w:r>
    </w:p>
    <w:p w14:paraId="05966F3D" w14:textId="1A9777D2" w:rsidR="00F101A0" w:rsidRPr="00506430" w:rsidRDefault="00506430" w:rsidP="003219B6">
      <w:pPr>
        <w:pBdr>
          <w:top w:val="nil"/>
          <w:left w:val="nil"/>
          <w:bottom w:val="nil"/>
          <w:right w:val="nil"/>
          <w:between w:val="nil"/>
        </w:pBdr>
        <w:bidi/>
        <w:spacing w:after="0"/>
        <w:jc w:val="center"/>
        <w:rPr>
          <w:rFonts w:cs="Times New Roman"/>
          <w:bCs/>
          <w:color w:val="000000"/>
          <w:sz w:val="28"/>
          <w:szCs w:val="28"/>
          <w:rtl/>
        </w:rPr>
      </w:pPr>
      <w:r>
        <w:rPr>
          <w:rFonts w:cs="Times New Roman" w:hint="cs"/>
          <w:bCs/>
          <w:color w:val="000000"/>
          <w:sz w:val="28"/>
          <w:szCs w:val="28"/>
          <w:rtl/>
          <w:lang w:bidi="ar-JO"/>
        </w:rPr>
        <w:t xml:space="preserve"> ضمن</w:t>
      </w:r>
      <w:r w:rsidR="008531A4" w:rsidRPr="00FD2A01">
        <w:rPr>
          <w:rFonts w:cs="Times New Roman"/>
          <w:bCs/>
          <w:color w:val="000000"/>
          <w:sz w:val="28"/>
          <w:szCs w:val="28"/>
          <w:rtl/>
        </w:rPr>
        <w:t xml:space="preserve"> الخطة</w:t>
      </w:r>
      <w:r w:rsidR="00D77317">
        <w:rPr>
          <w:rFonts w:cs="Times New Roman" w:hint="cs"/>
          <w:bCs/>
          <w:color w:val="000000"/>
          <w:sz w:val="28"/>
          <w:szCs w:val="28"/>
          <w:rtl/>
        </w:rPr>
        <w:t xml:space="preserve"> الوطني</w:t>
      </w:r>
      <w:r>
        <w:rPr>
          <w:rFonts w:cs="Times New Roman" w:hint="cs"/>
          <w:bCs/>
          <w:color w:val="000000"/>
          <w:sz w:val="28"/>
          <w:szCs w:val="28"/>
          <w:rtl/>
        </w:rPr>
        <w:t>ة الرابعة</w:t>
      </w:r>
      <w:r w:rsidR="003219B6">
        <w:rPr>
          <w:rFonts w:cs="Times New Roman" w:hint="cs"/>
          <w:bCs/>
          <w:color w:val="000000"/>
          <w:sz w:val="28"/>
          <w:szCs w:val="28"/>
          <w:rtl/>
        </w:rPr>
        <w:t xml:space="preserve"> </w:t>
      </w:r>
      <w:r w:rsidR="00D77317">
        <w:rPr>
          <w:rFonts w:cs="Times New Roman" w:hint="cs"/>
          <w:bCs/>
          <w:color w:val="000000"/>
          <w:sz w:val="28"/>
          <w:szCs w:val="28"/>
          <w:rtl/>
        </w:rPr>
        <w:t xml:space="preserve"> لمبادرة</w:t>
      </w:r>
      <w:r w:rsidR="008531A4" w:rsidRPr="00FD2A01">
        <w:rPr>
          <w:rFonts w:cs="Times New Roman"/>
          <w:bCs/>
          <w:color w:val="000000"/>
          <w:sz w:val="28"/>
          <w:szCs w:val="28"/>
          <w:rtl/>
        </w:rPr>
        <w:t xml:space="preserve"> شراكة </w:t>
      </w:r>
      <w:r>
        <w:rPr>
          <w:rFonts w:cs="Times New Roman" w:hint="cs"/>
          <w:bCs/>
          <w:color w:val="000000"/>
          <w:sz w:val="28"/>
          <w:szCs w:val="28"/>
          <w:rtl/>
        </w:rPr>
        <w:t xml:space="preserve"> </w:t>
      </w:r>
      <w:r w:rsidR="008531A4" w:rsidRPr="00FD2A01">
        <w:rPr>
          <w:rFonts w:cs="Times New Roman"/>
          <w:bCs/>
          <w:color w:val="000000"/>
          <w:sz w:val="28"/>
          <w:szCs w:val="28"/>
          <w:rtl/>
        </w:rPr>
        <w:t xml:space="preserve">الحكومات الشفافة </w:t>
      </w:r>
      <w:r w:rsidR="008531A4" w:rsidRPr="00FD2A01">
        <w:rPr>
          <w:bCs/>
          <w:color w:val="000000"/>
          <w:sz w:val="28"/>
          <w:szCs w:val="28"/>
          <w:rtl/>
        </w:rPr>
        <w:t>(</w:t>
      </w:r>
      <w:r w:rsidR="00F11093" w:rsidRPr="00F11093">
        <w:rPr>
          <w:b/>
          <w:color w:val="000000"/>
          <w:sz w:val="28"/>
          <w:szCs w:val="28"/>
        </w:rPr>
        <w:t>2018</w:t>
      </w:r>
      <w:r w:rsidR="008531A4" w:rsidRPr="00FD2A01">
        <w:rPr>
          <w:bCs/>
          <w:color w:val="000000"/>
          <w:sz w:val="28"/>
          <w:szCs w:val="28"/>
          <w:rtl/>
        </w:rPr>
        <w:t>-</w:t>
      </w:r>
      <w:r w:rsidR="00F11093" w:rsidRPr="00F11093">
        <w:rPr>
          <w:b/>
          <w:color w:val="000000"/>
          <w:sz w:val="28"/>
          <w:szCs w:val="28"/>
        </w:rPr>
        <w:t>2021</w:t>
      </w:r>
      <w:r w:rsidR="008531A4" w:rsidRPr="00FD2A01">
        <w:rPr>
          <w:bCs/>
          <w:color w:val="000000"/>
          <w:sz w:val="28"/>
          <w:szCs w:val="28"/>
          <w:rtl/>
        </w:rPr>
        <w:t>)</w:t>
      </w:r>
    </w:p>
    <w:p w14:paraId="26D0EDE5" w14:textId="77777777" w:rsidR="00DE50C8" w:rsidRDefault="00DE50C8" w:rsidP="00DE50C8">
      <w:pPr>
        <w:pBdr>
          <w:top w:val="nil"/>
          <w:left w:val="nil"/>
          <w:bottom w:val="nil"/>
          <w:right w:val="nil"/>
          <w:between w:val="nil"/>
        </w:pBdr>
        <w:bidi/>
        <w:spacing w:after="0" w:line="240" w:lineRule="auto"/>
        <w:rPr>
          <w:b/>
          <w:color w:val="000000"/>
          <w:sz w:val="28"/>
          <w:szCs w:val="28"/>
        </w:rPr>
      </w:pPr>
    </w:p>
    <w:p w14:paraId="5A88AA25" w14:textId="7B0ECDEA" w:rsidR="00DE50C8" w:rsidRPr="00DE50C8" w:rsidRDefault="00DE50C8" w:rsidP="00163F78">
      <w:pPr>
        <w:pBdr>
          <w:top w:val="nil"/>
          <w:left w:val="nil"/>
          <w:bottom w:val="nil"/>
          <w:right w:val="nil"/>
          <w:between w:val="nil"/>
        </w:pBdr>
        <w:bidi/>
        <w:spacing w:after="0" w:line="240" w:lineRule="auto"/>
        <w:rPr>
          <w:bCs/>
          <w:color w:val="000000"/>
          <w:sz w:val="28"/>
          <w:szCs w:val="28"/>
        </w:rPr>
      </w:pPr>
      <w:r w:rsidRPr="00DE50C8">
        <w:rPr>
          <w:rFonts w:cs="Times New Roman" w:hint="cs"/>
          <w:b/>
          <w:color w:val="000000"/>
          <w:sz w:val="28"/>
          <w:szCs w:val="28"/>
          <w:rtl/>
        </w:rPr>
        <w:t>تاريخ النشر</w:t>
      </w:r>
      <w:r w:rsidRPr="00DE50C8">
        <w:rPr>
          <w:rFonts w:hint="cs"/>
          <w:bCs/>
          <w:color w:val="000000"/>
          <w:sz w:val="28"/>
          <w:szCs w:val="28"/>
          <w:rtl/>
        </w:rPr>
        <w:t xml:space="preserve">: </w:t>
      </w:r>
      <w:r w:rsidR="00163F78">
        <w:rPr>
          <w:rFonts w:cs="Arial" w:hint="cs"/>
          <w:b/>
          <w:color w:val="000000"/>
          <w:sz w:val="28"/>
          <w:szCs w:val="28"/>
          <w:rtl/>
        </w:rPr>
        <w:t>17/2/2022</w:t>
      </w:r>
    </w:p>
    <w:p w14:paraId="77363965" w14:textId="77777777" w:rsidR="00F101A0" w:rsidRDefault="00F101A0">
      <w:pPr>
        <w:pBdr>
          <w:top w:val="nil"/>
          <w:left w:val="nil"/>
          <w:bottom w:val="nil"/>
          <w:right w:val="nil"/>
          <w:between w:val="nil"/>
        </w:pBdr>
        <w:bidi/>
        <w:spacing w:after="0" w:line="240" w:lineRule="auto"/>
        <w:jc w:val="both"/>
        <w:rPr>
          <w:color w:val="000000"/>
          <w:sz w:val="28"/>
          <w:szCs w:val="28"/>
        </w:rPr>
      </w:pPr>
    </w:p>
    <w:p w14:paraId="1B18059E" w14:textId="0E7CFF39" w:rsidR="00506430" w:rsidRDefault="008531A4" w:rsidP="00F74924">
      <w:pPr>
        <w:pBdr>
          <w:top w:val="nil"/>
          <w:left w:val="nil"/>
          <w:bottom w:val="nil"/>
          <w:right w:val="nil"/>
          <w:between w:val="nil"/>
        </w:pBdr>
        <w:bidi/>
        <w:spacing w:after="0"/>
        <w:jc w:val="both"/>
        <w:rPr>
          <w:rFonts w:cstheme="minorBidi"/>
          <w:color w:val="000000"/>
          <w:sz w:val="28"/>
          <w:szCs w:val="28"/>
          <w:rtl/>
          <w:lang w:bidi="ar-JO"/>
        </w:rPr>
      </w:pPr>
      <w:r w:rsidRPr="001A5519">
        <w:rPr>
          <w:rFonts w:cstheme="minorBidi"/>
          <w:color w:val="000000"/>
          <w:sz w:val="28"/>
          <w:szCs w:val="28"/>
          <w:rtl/>
          <w:lang w:bidi="ar-JO"/>
        </w:rPr>
        <w:t xml:space="preserve">بناء على </w:t>
      </w:r>
      <w:r w:rsidR="002A5289" w:rsidRPr="001A5519">
        <w:rPr>
          <w:rFonts w:cstheme="minorBidi" w:hint="cs"/>
          <w:color w:val="000000"/>
          <w:sz w:val="28"/>
          <w:szCs w:val="28"/>
          <w:rtl/>
          <w:lang w:bidi="ar-JO"/>
        </w:rPr>
        <w:t>متطلبات محاور الالتزام الأول "</w:t>
      </w:r>
      <w:r w:rsidR="002A5289" w:rsidRPr="001A5519">
        <w:rPr>
          <w:rFonts w:cstheme="minorBidi"/>
          <w:color w:val="000000"/>
          <w:sz w:val="28"/>
          <w:szCs w:val="28"/>
          <w:rtl/>
          <w:lang w:bidi="ar-JO"/>
        </w:rPr>
        <w:t>تعزيز التشاركية والحوار بين القطاع العام ومؤسسات المجتمع المدني</w:t>
      </w:r>
      <w:r w:rsidR="002A5289" w:rsidRPr="001A5519">
        <w:rPr>
          <w:rFonts w:cstheme="minorBidi"/>
          <w:color w:val="000000"/>
          <w:sz w:val="28"/>
          <w:szCs w:val="28"/>
          <w:lang w:bidi="ar-JO"/>
        </w:rPr>
        <w:t xml:space="preserve">” </w:t>
      </w:r>
      <w:r w:rsidR="002A5289" w:rsidRPr="001A5519">
        <w:rPr>
          <w:rFonts w:cstheme="minorBidi" w:hint="cs"/>
          <w:color w:val="000000"/>
          <w:sz w:val="28"/>
          <w:szCs w:val="28"/>
          <w:rtl/>
          <w:lang w:bidi="ar-JO"/>
        </w:rPr>
        <w:t xml:space="preserve"> </w:t>
      </w:r>
      <w:r w:rsidR="00506430" w:rsidRPr="001A5519">
        <w:rPr>
          <w:rFonts w:cstheme="minorBidi" w:hint="cs"/>
          <w:color w:val="000000"/>
          <w:sz w:val="28"/>
          <w:szCs w:val="28"/>
          <w:rtl/>
          <w:lang w:bidi="ar-JO"/>
        </w:rPr>
        <w:t xml:space="preserve">في </w:t>
      </w:r>
      <w:r w:rsidR="00506430" w:rsidRPr="001A5519">
        <w:rPr>
          <w:rFonts w:cstheme="minorBidi"/>
          <w:color w:val="000000"/>
          <w:sz w:val="28"/>
          <w:szCs w:val="28"/>
          <w:rtl/>
          <w:lang w:bidi="ar-JO"/>
        </w:rPr>
        <w:t xml:space="preserve">الخطة الوطنية </w:t>
      </w:r>
      <w:r w:rsidR="00506430" w:rsidRPr="001A5519">
        <w:rPr>
          <w:rFonts w:cstheme="minorBidi" w:hint="cs"/>
          <w:color w:val="000000"/>
          <w:sz w:val="28"/>
          <w:szCs w:val="28"/>
          <w:rtl/>
          <w:lang w:bidi="ar-JO"/>
        </w:rPr>
        <w:t>الرابعة</w:t>
      </w:r>
      <w:r w:rsidR="00506430" w:rsidRPr="001A5519">
        <w:rPr>
          <w:rFonts w:cstheme="minorBidi"/>
          <w:color w:val="000000"/>
          <w:sz w:val="28"/>
          <w:szCs w:val="28"/>
          <w:rtl/>
          <w:lang w:bidi="ar-JO"/>
        </w:rPr>
        <w:t xml:space="preserve"> </w:t>
      </w:r>
      <w:r w:rsidR="00506430" w:rsidRPr="001A5519">
        <w:rPr>
          <w:rFonts w:cstheme="minorBidi" w:hint="cs"/>
          <w:color w:val="000000"/>
          <w:sz w:val="28"/>
          <w:szCs w:val="28"/>
          <w:rtl/>
          <w:lang w:bidi="ar-JO"/>
        </w:rPr>
        <w:t xml:space="preserve">لمبادرة </w:t>
      </w:r>
      <w:r w:rsidR="00506430" w:rsidRPr="001A5519">
        <w:rPr>
          <w:rFonts w:cstheme="minorBidi"/>
          <w:color w:val="000000"/>
          <w:sz w:val="28"/>
          <w:szCs w:val="28"/>
          <w:rtl/>
          <w:lang w:bidi="ar-JO"/>
        </w:rPr>
        <w:t>شراكة الحكومات الشفافة 20</w:t>
      </w:r>
      <w:r w:rsidR="00506430" w:rsidRPr="001A5519">
        <w:rPr>
          <w:rFonts w:cstheme="minorBidi" w:hint="cs"/>
          <w:color w:val="000000"/>
          <w:sz w:val="28"/>
          <w:szCs w:val="28"/>
          <w:rtl/>
          <w:lang w:bidi="ar-JO"/>
        </w:rPr>
        <w:t>18</w:t>
      </w:r>
      <w:r w:rsidR="00506430" w:rsidRPr="001A5519">
        <w:rPr>
          <w:rFonts w:cstheme="minorBidi"/>
          <w:color w:val="000000"/>
          <w:sz w:val="28"/>
          <w:szCs w:val="28"/>
          <w:rtl/>
          <w:lang w:bidi="ar-JO"/>
        </w:rPr>
        <w:t>-202</w:t>
      </w:r>
      <w:r w:rsidR="002A5289">
        <w:rPr>
          <w:rFonts w:cstheme="minorBidi" w:hint="cs"/>
          <w:color w:val="000000"/>
          <w:sz w:val="28"/>
          <w:szCs w:val="28"/>
          <w:rtl/>
          <w:lang w:bidi="ar-JO"/>
        </w:rPr>
        <w:t>، تم تطو</w:t>
      </w:r>
      <w:r w:rsidR="001A5519">
        <w:rPr>
          <w:rFonts w:cstheme="minorBidi" w:hint="cs"/>
          <w:color w:val="000000"/>
          <w:sz w:val="28"/>
          <w:szCs w:val="28"/>
          <w:rtl/>
          <w:lang w:bidi="ar-JO"/>
        </w:rPr>
        <w:t>ي</w:t>
      </w:r>
      <w:r w:rsidR="002A5289">
        <w:rPr>
          <w:rFonts w:cstheme="minorBidi" w:hint="cs"/>
          <w:color w:val="000000"/>
          <w:sz w:val="28"/>
          <w:szCs w:val="28"/>
          <w:rtl/>
          <w:lang w:bidi="ar-JO"/>
        </w:rPr>
        <w:t>ر دليل ح</w:t>
      </w:r>
      <w:r w:rsidR="001A5519">
        <w:rPr>
          <w:rFonts w:cstheme="minorBidi" w:hint="cs"/>
          <w:color w:val="000000"/>
          <w:sz w:val="28"/>
          <w:szCs w:val="28"/>
          <w:rtl/>
          <w:lang w:bidi="ar-JO"/>
        </w:rPr>
        <w:t>و</w:t>
      </w:r>
      <w:r w:rsidR="002A5289">
        <w:rPr>
          <w:rFonts w:cstheme="minorBidi" w:hint="cs"/>
          <w:color w:val="000000"/>
          <w:sz w:val="28"/>
          <w:szCs w:val="28"/>
          <w:rtl/>
          <w:lang w:bidi="ar-JO"/>
        </w:rPr>
        <w:t xml:space="preserve">كمة </w:t>
      </w:r>
      <w:r w:rsidR="00F74924">
        <w:rPr>
          <w:rFonts w:cstheme="minorBidi" w:hint="cs"/>
          <w:color w:val="000000"/>
          <w:sz w:val="28"/>
          <w:szCs w:val="28"/>
          <w:rtl/>
          <w:lang w:bidi="ar-JO"/>
        </w:rPr>
        <w:t>الشركات التي لا تهدف إلى تحقيق الربح</w:t>
      </w:r>
      <w:r w:rsidR="001A5519">
        <w:rPr>
          <w:rFonts w:cstheme="minorBidi" w:hint="cs"/>
          <w:color w:val="000000"/>
          <w:sz w:val="28"/>
          <w:szCs w:val="28"/>
          <w:rtl/>
          <w:lang w:bidi="ar-JO"/>
        </w:rPr>
        <w:t xml:space="preserve"> والذي يشتمل على</w:t>
      </w:r>
      <w:r w:rsidR="002A5289">
        <w:rPr>
          <w:rFonts w:cstheme="minorBidi" w:hint="cs"/>
          <w:color w:val="000000"/>
          <w:sz w:val="28"/>
          <w:szCs w:val="28"/>
          <w:rtl/>
          <w:lang w:bidi="ar-JO"/>
        </w:rPr>
        <w:t xml:space="preserve"> </w:t>
      </w:r>
      <w:r w:rsidR="001A5519" w:rsidRPr="001A5519">
        <w:rPr>
          <w:rFonts w:cstheme="minorBidi"/>
          <w:color w:val="000000"/>
          <w:sz w:val="28"/>
          <w:szCs w:val="28"/>
          <w:rtl/>
          <w:lang w:bidi="ar-JO"/>
        </w:rPr>
        <w:t xml:space="preserve">مجموعة من المعايير الطوعية والإلزامية لتطوير الحوكمة داخل </w:t>
      </w:r>
      <w:r w:rsidR="00F74924">
        <w:rPr>
          <w:rFonts w:cstheme="minorBidi" w:hint="cs"/>
          <w:color w:val="000000"/>
          <w:sz w:val="28"/>
          <w:szCs w:val="28"/>
          <w:rtl/>
          <w:lang w:bidi="ar-JO"/>
        </w:rPr>
        <w:t>تلك الشركات</w:t>
      </w:r>
      <w:r w:rsidR="001A5519" w:rsidRPr="001A5519">
        <w:rPr>
          <w:rFonts w:cstheme="minorBidi" w:hint="cs"/>
          <w:color w:val="000000"/>
          <w:sz w:val="28"/>
          <w:szCs w:val="28"/>
          <w:rtl/>
          <w:lang w:bidi="ar-JO"/>
        </w:rPr>
        <w:t>.</w:t>
      </w:r>
    </w:p>
    <w:p w14:paraId="1186BA3D" w14:textId="663D62D0" w:rsidR="000B1786" w:rsidRDefault="001A5519" w:rsidP="005B2A5A">
      <w:pPr>
        <w:pBdr>
          <w:top w:val="nil"/>
          <w:left w:val="nil"/>
          <w:bottom w:val="nil"/>
          <w:right w:val="nil"/>
          <w:between w:val="nil"/>
        </w:pBdr>
        <w:bidi/>
        <w:spacing w:after="0"/>
        <w:jc w:val="both"/>
        <w:rPr>
          <w:rFonts w:cstheme="minorBidi"/>
          <w:color w:val="000000"/>
          <w:sz w:val="28"/>
          <w:szCs w:val="28"/>
          <w:rtl/>
          <w:lang w:bidi="ar-JO"/>
        </w:rPr>
      </w:pPr>
      <w:r>
        <w:rPr>
          <w:rFonts w:cstheme="minorBidi" w:hint="cs"/>
          <w:color w:val="000000"/>
          <w:sz w:val="28"/>
          <w:szCs w:val="28"/>
          <w:rtl/>
          <w:lang w:bidi="ar-JO"/>
        </w:rPr>
        <w:t xml:space="preserve">وانطلاقا من مبادئ مبادرة الحكومة الشفافة في تعزيز المشاركة المجتمعية، </w:t>
      </w:r>
      <w:r w:rsidR="008531A4">
        <w:rPr>
          <w:rFonts w:cs="Times New Roman"/>
          <w:color w:val="000000"/>
          <w:sz w:val="28"/>
          <w:szCs w:val="28"/>
          <w:rtl/>
        </w:rPr>
        <w:t xml:space="preserve">تم نشر </w:t>
      </w:r>
      <w:r>
        <w:rPr>
          <w:rFonts w:cs="Times New Roman" w:hint="cs"/>
          <w:color w:val="000000"/>
          <w:sz w:val="28"/>
          <w:szCs w:val="28"/>
          <w:rtl/>
        </w:rPr>
        <w:t xml:space="preserve"> مسودة الدليل على موقع المبادرة</w:t>
      </w:r>
      <w:r w:rsidR="006A278B">
        <w:rPr>
          <w:rFonts w:asciiTheme="minorBidi" w:eastAsia="Times New Roman" w:hAnsiTheme="minorBidi" w:hint="cs"/>
          <w:color w:val="202124"/>
          <w:spacing w:val="3"/>
          <w:sz w:val="24"/>
          <w:szCs w:val="24"/>
          <w:rtl/>
          <w:lang w:val="en-GB" w:eastAsia="en-GB" w:bidi="ar-EG"/>
        </w:rPr>
        <w:t xml:space="preserve"> </w:t>
      </w:r>
      <w:hyperlink r:id="rId11" w:history="1">
        <w:r w:rsidR="006A278B" w:rsidRPr="006A278B">
          <w:rPr>
            <w:rStyle w:val="Hyperlink"/>
          </w:rPr>
          <w:t>https://bit.ly/3HGGmm1</w:t>
        </w:r>
      </w:hyperlink>
      <w:r w:rsidR="00F11093">
        <w:rPr>
          <w:rStyle w:val="Hyperlink"/>
        </w:rPr>
        <w:t xml:space="preserve"> </w:t>
      </w:r>
      <w:r w:rsidR="00E808A2" w:rsidRPr="00195E03">
        <w:rPr>
          <w:rStyle w:val="Hyperlink"/>
          <w:rFonts w:hint="cs"/>
          <w:u w:val="none"/>
          <w:rtl/>
        </w:rPr>
        <w:t xml:space="preserve"> </w:t>
      </w:r>
      <w:r w:rsidR="000908C6">
        <w:rPr>
          <w:rFonts w:cs="Times New Roman" w:hint="cs"/>
          <w:color w:val="000000"/>
          <w:sz w:val="28"/>
          <w:szCs w:val="28"/>
          <w:rtl/>
          <w:lang w:bidi="ar-JO"/>
        </w:rPr>
        <w:t>.</w:t>
      </w:r>
      <w:r w:rsidR="00F11093">
        <w:rPr>
          <w:rFonts w:cs="Times New Roman"/>
          <w:color w:val="000000"/>
          <w:sz w:val="28"/>
          <w:szCs w:val="28"/>
          <w:lang w:bidi="ar-JO"/>
        </w:rPr>
        <w:t xml:space="preserve"> </w:t>
      </w:r>
      <w:r w:rsidR="00A70B80">
        <w:rPr>
          <w:rFonts w:cs="Times New Roman" w:hint="cs"/>
          <w:color w:val="000000"/>
          <w:sz w:val="28"/>
          <w:szCs w:val="28"/>
          <w:rtl/>
          <w:lang w:bidi="ar-JO"/>
        </w:rPr>
        <w:t>كما تم فتح باب التعليقات العامة عل</w:t>
      </w:r>
      <w:r w:rsidR="006A5A09">
        <w:rPr>
          <w:rFonts w:cs="Times New Roman" w:hint="cs"/>
          <w:color w:val="000000"/>
          <w:sz w:val="28"/>
          <w:szCs w:val="28"/>
          <w:rtl/>
          <w:lang w:bidi="ar-JO"/>
        </w:rPr>
        <w:t xml:space="preserve">ى </w:t>
      </w:r>
      <w:r>
        <w:rPr>
          <w:rFonts w:cs="Times New Roman" w:hint="cs"/>
          <w:color w:val="000000"/>
          <w:sz w:val="28"/>
          <w:szCs w:val="28"/>
          <w:rtl/>
          <w:lang w:bidi="ar-JO"/>
        </w:rPr>
        <w:t>الدليل</w:t>
      </w:r>
      <w:r w:rsidR="00A70B80">
        <w:rPr>
          <w:rFonts w:cs="Times New Roman" w:hint="cs"/>
          <w:color w:val="000000"/>
          <w:sz w:val="28"/>
          <w:szCs w:val="28"/>
          <w:rtl/>
          <w:lang w:bidi="ar-JO"/>
        </w:rPr>
        <w:t xml:space="preserve"> من خلال نشر إعلان على موقع </w:t>
      </w:r>
      <w:r w:rsidR="00E808A2">
        <w:rPr>
          <w:rFonts w:cs="Times New Roman" w:hint="cs"/>
          <w:color w:val="000000"/>
          <w:sz w:val="28"/>
          <w:szCs w:val="28"/>
          <w:rtl/>
          <w:lang w:bidi="ar-JO"/>
        </w:rPr>
        <w:t>الفيسبوك</w:t>
      </w:r>
      <w:r w:rsidR="006A5A09">
        <w:rPr>
          <w:rFonts w:cs="Times New Roman" w:hint="cs"/>
          <w:color w:val="000000"/>
          <w:sz w:val="28"/>
          <w:szCs w:val="28"/>
          <w:rtl/>
          <w:lang w:bidi="ar-JO"/>
        </w:rPr>
        <w:t xml:space="preserve"> لوزارة التخطيط والتعاون الدولي </w:t>
      </w:r>
      <w:r w:rsidR="00A70B80">
        <w:rPr>
          <w:rFonts w:cs="Times New Roman" w:hint="cs"/>
          <w:color w:val="000000"/>
          <w:sz w:val="28"/>
          <w:szCs w:val="28"/>
          <w:rtl/>
          <w:lang w:bidi="ar-JO"/>
        </w:rPr>
        <w:t xml:space="preserve">يوم </w:t>
      </w:r>
      <w:r w:rsidR="006A278B">
        <w:rPr>
          <w:rFonts w:cs="Times New Roman" w:hint="cs"/>
          <w:color w:val="000000"/>
          <w:sz w:val="28"/>
          <w:szCs w:val="28"/>
          <w:rtl/>
          <w:lang w:bidi="ar-JO"/>
        </w:rPr>
        <w:t>الأربعاء</w:t>
      </w:r>
      <w:r w:rsidR="00A70B80">
        <w:rPr>
          <w:rFonts w:cs="Times New Roman" w:hint="cs"/>
          <w:color w:val="000000"/>
          <w:sz w:val="28"/>
          <w:szCs w:val="28"/>
          <w:rtl/>
          <w:lang w:bidi="ar-JO"/>
        </w:rPr>
        <w:t xml:space="preserve"> الموافق</w:t>
      </w:r>
      <w:r w:rsidR="008531A4">
        <w:rPr>
          <w:rFonts w:cs="Times New Roman"/>
          <w:color w:val="000000"/>
          <w:sz w:val="28"/>
          <w:szCs w:val="28"/>
          <w:rtl/>
        </w:rPr>
        <w:t xml:space="preserve"> </w:t>
      </w:r>
      <w:r w:rsidR="00BE00C3">
        <w:rPr>
          <w:rFonts w:hint="cs"/>
          <w:color w:val="000000"/>
          <w:sz w:val="28"/>
          <w:szCs w:val="28"/>
          <w:rtl/>
        </w:rPr>
        <w:t>5</w:t>
      </w:r>
      <w:r w:rsidR="008531A4">
        <w:rPr>
          <w:color w:val="000000"/>
          <w:sz w:val="28"/>
          <w:szCs w:val="28"/>
          <w:rtl/>
        </w:rPr>
        <w:t>/</w:t>
      </w:r>
      <w:r w:rsidR="00D77317">
        <w:rPr>
          <w:rFonts w:hint="cs"/>
          <w:color w:val="000000"/>
          <w:sz w:val="28"/>
          <w:szCs w:val="28"/>
          <w:rtl/>
        </w:rPr>
        <w:t>1</w:t>
      </w:r>
      <w:r w:rsidR="008531A4">
        <w:rPr>
          <w:color w:val="000000"/>
          <w:sz w:val="28"/>
          <w:szCs w:val="28"/>
          <w:rtl/>
        </w:rPr>
        <w:t>/</w:t>
      </w:r>
      <w:r w:rsidR="008531A4" w:rsidRPr="00644B2F">
        <w:rPr>
          <w:color w:val="000000"/>
          <w:sz w:val="28"/>
          <w:szCs w:val="28"/>
          <w:rtl/>
        </w:rPr>
        <w:t>202</w:t>
      </w:r>
      <w:r w:rsidR="00BE00C3">
        <w:rPr>
          <w:rFonts w:hint="cs"/>
          <w:color w:val="000000"/>
          <w:sz w:val="28"/>
          <w:szCs w:val="28"/>
          <w:rtl/>
        </w:rPr>
        <w:t>2</w:t>
      </w:r>
      <w:r w:rsidR="00F11093">
        <w:rPr>
          <w:rFonts w:hint="cs"/>
          <w:color w:val="000000"/>
          <w:sz w:val="28"/>
          <w:szCs w:val="28"/>
          <w:rtl/>
        </w:rPr>
        <w:t xml:space="preserve">  </w:t>
      </w:r>
      <w:r w:rsidR="0005526C" w:rsidRPr="0005526C">
        <w:rPr>
          <w:rStyle w:val="Hyperlink"/>
        </w:rPr>
        <w:t>https://bit.ly/3qGzAa3</w:t>
      </w:r>
      <w:r w:rsidR="008531A4">
        <w:rPr>
          <w:rFonts w:cs="Times New Roman"/>
          <w:color w:val="000000"/>
          <w:sz w:val="28"/>
          <w:szCs w:val="28"/>
          <w:rtl/>
          <w:lang w:bidi="ar-JO"/>
        </w:rPr>
        <w:t>،</w:t>
      </w:r>
      <w:r w:rsidR="00FC7BAF">
        <w:rPr>
          <w:rFonts w:cs="Times New Roman" w:hint="cs"/>
          <w:color w:val="000000"/>
          <w:sz w:val="28"/>
          <w:szCs w:val="28"/>
          <w:rtl/>
        </w:rPr>
        <w:t xml:space="preserve"> </w:t>
      </w:r>
      <w:r w:rsidR="00F11093">
        <w:rPr>
          <w:rFonts w:cs="Times New Roman" w:hint="cs"/>
          <w:color w:val="000000"/>
          <w:sz w:val="28"/>
          <w:szCs w:val="28"/>
          <w:rtl/>
        </w:rPr>
        <w:t>ت</w:t>
      </w:r>
      <w:r w:rsidR="00FC7BAF">
        <w:rPr>
          <w:rFonts w:cs="Times New Roman" w:hint="cs"/>
          <w:color w:val="000000"/>
          <w:sz w:val="28"/>
          <w:szCs w:val="28"/>
          <w:rtl/>
        </w:rPr>
        <w:t>ضمن الإعلان رابط لنموذج التعليقات</w:t>
      </w:r>
      <w:r w:rsidR="006A278B">
        <w:rPr>
          <w:rFonts w:cs="Times New Roman" w:hint="cs"/>
          <w:color w:val="000000"/>
          <w:sz w:val="28"/>
          <w:szCs w:val="28"/>
          <w:rtl/>
        </w:rPr>
        <w:t xml:space="preserve">: </w:t>
      </w:r>
      <w:hyperlink r:id="rId12" w:history="1">
        <w:r w:rsidR="006A278B" w:rsidRPr="006A278B">
          <w:rPr>
            <w:rStyle w:val="Hyperlink"/>
          </w:rPr>
          <w:t>https://bit.ly/3mZCioV</w:t>
        </w:r>
      </w:hyperlink>
      <w:r w:rsidR="00195E03">
        <w:rPr>
          <w:rFonts w:cs="Times New Roman" w:hint="cs"/>
          <w:color w:val="000000"/>
          <w:sz w:val="28"/>
          <w:szCs w:val="28"/>
          <w:rtl/>
        </w:rPr>
        <w:t>.</w:t>
      </w:r>
      <w:r w:rsidR="00195E03">
        <w:rPr>
          <w:rFonts w:cs="Times New Roman"/>
          <w:color w:val="000000"/>
          <w:sz w:val="28"/>
          <w:szCs w:val="28"/>
          <w:rtl/>
        </w:rPr>
        <w:t xml:space="preserve"> </w:t>
      </w:r>
      <w:r w:rsidR="00195E03">
        <w:rPr>
          <w:rFonts w:cs="Times New Roman" w:hint="cs"/>
          <w:color w:val="000000"/>
          <w:sz w:val="28"/>
          <w:szCs w:val="28"/>
          <w:rtl/>
          <w:lang w:bidi="ar-JO"/>
        </w:rPr>
        <w:t xml:space="preserve">كما </w:t>
      </w:r>
      <w:r w:rsidR="00875901">
        <w:rPr>
          <w:rFonts w:cs="Times New Roman" w:hint="cs"/>
          <w:color w:val="000000"/>
          <w:sz w:val="28"/>
          <w:szCs w:val="28"/>
          <w:rtl/>
          <w:lang w:bidi="ar-JO"/>
        </w:rPr>
        <w:t xml:space="preserve">تم أيضا نشر الإعلان </w:t>
      </w:r>
      <w:r w:rsidR="00875901">
        <w:rPr>
          <w:rFonts w:cstheme="minorBidi" w:hint="cs"/>
          <w:color w:val="000000"/>
          <w:sz w:val="28"/>
          <w:szCs w:val="28"/>
          <w:rtl/>
          <w:lang w:bidi="ar-JO"/>
        </w:rPr>
        <w:t xml:space="preserve">على </w:t>
      </w:r>
      <w:r w:rsidR="00875901">
        <w:rPr>
          <w:rFonts w:cs="Times New Roman" w:hint="cs"/>
          <w:color w:val="000000"/>
          <w:sz w:val="28"/>
          <w:szCs w:val="28"/>
          <w:rtl/>
          <w:lang w:bidi="ar-JO"/>
        </w:rPr>
        <w:t>موقع الفيسبوك</w:t>
      </w:r>
      <w:r w:rsidR="00875901" w:rsidRPr="00E808A2">
        <w:rPr>
          <w:rFonts w:cstheme="minorBidi" w:hint="cs"/>
          <w:color w:val="000000"/>
          <w:sz w:val="28"/>
          <w:szCs w:val="28"/>
          <w:rtl/>
          <w:lang w:bidi="ar-JO"/>
        </w:rPr>
        <w:t xml:space="preserve"> </w:t>
      </w:r>
      <w:r w:rsidR="00875901">
        <w:rPr>
          <w:rFonts w:cstheme="minorBidi" w:hint="cs"/>
          <w:color w:val="000000"/>
          <w:sz w:val="28"/>
          <w:szCs w:val="28"/>
          <w:rtl/>
          <w:lang w:bidi="ar-JO"/>
        </w:rPr>
        <w:t>لدائرة مراقبة الشركا</w:t>
      </w:r>
      <w:r w:rsidR="005B2A5A">
        <w:rPr>
          <w:rFonts w:cstheme="minorBidi" w:hint="cs"/>
          <w:color w:val="000000"/>
          <w:sz w:val="28"/>
          <w:szCs w:val="28"/>
          <w:rtl/>
          <w:lang w:bidi="ar-JO"/>
        </w:rPr>
        <w:t xml:space="preserve">ت </w:t>
      </w:r>
      <w:r w:rsidR="000B1786">
        <w:rPr>
          <w:rFonts w:cstheme="minorBidi"/>
          <w:color w:val="000000"/>
          <w:sz w:val="28"/>
          <w:szCs w:val="28"/>
          <w:lang w:bidi="ar-JO"/>
        </w:rPr>
        <w:t xml:space="preserve"> </w:t>
      </w:r>
      <w:hyperlink r:id="rId13" w:history="1">
        <w:r w:rsidR="000B1786" w:rsidRPr="000B1786">
          <w:rPr>
            <w:rStyle w:val="Hyperlink"/>
          </w:rPr>
          <w:t>https://bit.ly/3rxMtmc</w:t>
        </w:r>
      </w:hyperlink>
      <w:r w:rsidR="000B1786" w:rsidRPr="000B1786">
        <w:rPr>
          <w:rFonts w:cs="Times New Roman" w:hint="cs"/>
          <w:color w:val="000000"/>
          <w:sz w:val="28"/>
          <w:szCs w:val="28"/>
          <w:rtl/>
        </w:rPr>
        <w:t>.</w:t>
      </w:r>
    </w:p>
    <w:p w14:paraId="308B5EB7" w14:textId="4BC53533" w:rsidR="000B1786" w:rsidRPr="000B1786" w:rsidRDefault="000B1786" w:rsidP="000B1786">
      <w:pPr>
        <w:pBdr>
          <w:top w:val="nil"/>
          <w:left w:val="nil"/>
          <w:bottom w:val="nil"/>
          <w:right w:val="nil"/>
          <w:between w:val="nil"/>
        </w:pBdr>
        <w:spacing w:after="0"/>
        <w:jc w:val="both"/>
        <w:rPr>
          <w:rFonts w:cstheme="minorBidi"/>
          <w:color w:val="0000FF" w:themeColor="hyperlink"/>
          <w:u w:val="single"/>
          <w:rtl/>
          <w:lang w:bidi="ar-JO"/>
        </w:rPr>
      </w:pPr>
      <w:r w:rsidRPr="000B1786">
        <w:rPr>
          <w:rStyle w:val="Hyperlink"/>
        </w:rPr>
        <w:t xml:space="preserve">  </w:t>
      </w:r>
    </w:p>
    <w:p w14:paraId="7644C768" w14:textId="6A068B8E" w:rsidR="00F101A0" w:rsidRPr="006A5A09" w:rsidRDefault="006A5A09" w:rsidP="006A278B">
      <w:pPr>
        <w:pBdr>
          <w:top w:val="nil"/>
          <w:left w:val="nil"/>
          <w:bottom w:val="nil"/>
          <w:right w:val="nil"/>
          <w:between w:val="nil"/>
        </w:pBdr>
        <w:bidi/>
        <w:spacing w:after="0"/>
        <w:jc w:val="both"/>
        <w:rPr>
          <w:rFonts w:cs="Times New Roman"/>
          <w:color w:val="000000"/>
          <w:sz w:val="28"/>
          <w:szCs w:val="28"/>
        </w:rPr>
      </w:pPr>
      <w:r>
        <w:rPr>
          <w:rFonts w:cs="Times New Roman" w:hint="cs"/>
          <w:color w:val="000000"/>
          <w:sz w:val="28"/>
          <w:szCs w:val="28"/>
          <w:rtl/>
        </w:rPr>
        <w:t>استمر استلام التعليقات</w:t>
      </w:r>
      <w:r w:rsidR="001A5519">
        <w:rPr>
          <w:rFonts w:cs="Times New Roman" w:hint="cs"/>
          <w:color w:val="000000"/>
          <w:sz w:val="28"/>
          <w:szCs w:val="28"/>
          <w:rtl/>
        </w:rPr>
        <w:t xml:space="preserve"> </w:t>
      </w:r>
      <w:r w:rsidR="001A5519">
        <w:rPr>
          <w:rFonts w:cs="Times New Roman" w:hint="cs"/>
          <w:color w:val="000000"/>
          <w:sz w:val="28"/>
          <w:szCs w:val="28"/>
          <w:rtl/>
          <w:lang w:bidi="ar-JO"/>
        </w:rPr>
        <w:t xml:space="preserve">لمدة اسبوعين </w:t>
      </w:r>
      <w:r w:rsidR="00A70B80">
        <w:rPr>
          <w:rFonts w:cs="Times New Roman" w:hint="cs"/>
          <w:color w:val="000000"/>
          <w:sz w:val="28"/>
          <w:szCs w:val="28"/>
          <w:rtl/>
          <w:lang w:bidi="ar-JO"/>
        </w:rPr>
        <w:t xml:space="preserve">لغاية يوم </w:t>
      </w:r>
      <w:r w:rsidR="006A278B">
        <w:rPr>
          <w:rFonts w:cs="Times New Roman" w:hint="cs"/>
          <w:color w:val="000000"/>
          <w:sz w:val="28"/>
          <w:szCs w:val="28"/>
          <w:rtl/>
          <w:lang w:bidi="ar-JO"/>
        </w:rPr>
        <w:t>الثلاثاء</w:t>
      </w:r>
      <w:r w:rsidR="00A70B80">
        <w:rPr>
          <w:rFonts w:cs="Times New Roman" w:hint="cs"/>
          <w:color w:val="000000"/>
          <w:sz w:val="28"/>
          <w:szCs w:val="28"/>
          <w:rtl/>
          <w:lang w:bidi="ar-JO"/>
        </w:rPr>
        <w:t xml:space="preserve"> الموافق</w:t>
      </w:r>
      <w:r w:rsidR="006F4F66">
        <w:rPr>
          <w:rFonts w:cs="Times New Roman" w:hint="cs"/>
          <w:color w:val="000000"/>
          <w:sz w:val="28"/>
          <w:szCs w:val="28"/>
          <w:rtl/>
          <w:lang w:bidi="ar-JO"/>
        </w:rPr>
        <w:t xml:space="preserve"> </w:t>
      </w:r>
      <w:r w:rsidR="00BE00C3">
        <w:rPr>
          <w:rFonts w:hint="cs"/>
          <w:color w:val="000000"/>
          <w:sz w:val="28"/>
          <w:szCs w:val="28"/>
          <w:rtl/>
        </w:rPr>
        <w:t>18</w:t>
      </w:r>
      <w:r w:rsidR="001A5519">
        <w:rPr>
          <w:color w:val="000000"/>
          <w:sz w:val="28"/>
          <w:szCs w:val="28"/>
          <w:rtl/>
        </w:rPr>
        <w:t>/</w:t>
      </w:r>
      <w:r w:rsidR="001A5519">
        <w:rPr>
          <w:rFonts w:hint="cs"/>
          <w:color w:val="000000"/>
          <w:sz w:val="28"/>
          <w:szCs w:val="28"/>
          <w:rtl/>
        </w:rPr>
        <w:t>1</w:t>
      </w:r>
      <w:r w:rsidR="001A5519">
        <w:rPr>
          <w:color w:val="000000"/>
          <w:sz w:val="28"/>
          <w:szCs w:val="28"/>
          <w:rtl/>
        </w:rPr>
        <w:t>/</w:t>
      </w:r>
      <w:r w:rsidR="001A5519" w:rsidRPr="00644B2F">
        <w:rPr>
          <w:color w:val="000000"/>
          <w:sz w:val="28"/>
          <w:szCs w:val="28"/>
          <w:rtl/>
        </w:rPr>
        <w:t>202</w:t>
      </w:r>
      <w:r w:rsidR="00BE00C3">
        <w:rPr>
          <w:rFonts w:hint="cs"/>
          <w:color w:val="000000"/>
          <w:sz w:val="28"/>
          <w:szCs w:val="28"/>
          <w:rtl/>
        </w:rPr>
        <w:t>2</w:t>
      </w:r>
      <w:r w:rsidR="006F4F66">
        <w:rPr>
          <w:rFonts w:cs="Times New Roman" w:hint="cs"/>
          <w:color w:val="000000"/>
          <w:sz w:val="28"/>
          <w:szCs w:val="28"/>
          <w:rtl/>
          <w:lang w:bidi="ar-JO"/>
        </w:rPr>
        <w:t>،</w:t>
      </w:r>
      <w:r w:rsidR="00017C4B">
        <w:rPr>
          <w:rFonts w:cs="Times New Roman" w:hint="cs"/>
          <w:color w:val="000000"/>
          <w:sz w:val="28"/>
          <w:szCs w:val="28"/>
          <w:rtl/>
        </w:rPr>
        <w:t xml:space="preserve"> </w:t>
      </w:r>
      <w:r>
        <w:rPr>
          <w:rFonts w:cs="Times New Roman" w:hint="cs"/>
          <w:color w:val="000000"/>
          <w:sz w:val="28"/>
          <w:szCs w:val="28"/>
          <w:rtl/>
        </w:rPr>
        <w:t xml:space="preserve">قامت وحدة الحكومة الشفافة أيضا بإرسال ايميل لعدد كبير من مؤسسات المجتمع المدني وأصحاب المصلحة للحصول على تعليقاتهم وملاحظاتهم بخصوص مسودة </w:t>
      </w:r>
      <w:r w:rsidR="001A5519">
        <w:rPr>
          <w:rFonts w:cs="Times New Roman" w:hint="cs"/>
          <w:color w:val="000000"/>
          <w:sz w:val="28"/>
          <w:szCs w:val="28"/>
          <w:rtl/>
        </w:rPr>
        <w:t>الدليل</w:t>
      </w:r>
      <w:r w:rsidR="008531A4">
        <w:rPr>
          <w:rFonts w:cs="Times New Roman"/>
          <w:color w:val="000000"/>
          <w:sz w:val="28"/>
          <w:szCs w:val="28"/>
          <w:rtl/>
        </w:rPr>
        <w:t>، وفيما يلي أهم نتائج التعليقات العامة</w:t>
      </w:r>
      <w:r w:rsidR="008531A4">
        <w:rPr>
          <w:color w:val="000000"/>
          <w:sz w:val="28"/>
          <w:szCs w:val="28"/>
          <w:rtl/>
        </w:rPr>
        <w:t>.</w:t>
      </w:r>
    </w:p>
    <w:p w14:paraId="47A2DA64" w14:textId="77777777" w:rsidR="00F101A0" w:rsidRDefault="00F101A0">
      <w:pPr>
        <w:pBdr>
          <w:top w:val="nil"/>
          <w:left w:val="nil"/>
          <w:bottom w:val="nil"/>
          <w:right w:val="nil"/>
          <w:between w:val="nil"/>
        </w:pBdr>
        <w:bidi/>
        <w:spacing w:after="0" w:line="240" w:lineRule="auto"/>
        <w:jc w:val="both"/>
        <w:rPr>
          <w:color w:val="000000"/>
          <w:sz w:val="28"/>
          <w:szCs w:val="28"/>
        </w:rPr>
      </w:pPr>
    </w:p>
    <w:p w14:paraId="07DF5893" w14:textId="5C0967D6" w:rsidR="00F101A0" w:rsidRPr="00FD2A01" w:rsidRDefault="008531A4">
      <w:pPr>
        <w:pBdr>
          <w:top w:val="nil"/>
          <w:left w:val="nil"/>
          <w:bottom w:val="nil"/>
          <w:right w:val="nil"/>
          <w:between w:val="nil"/>
        </w:pBdr>
        <w:bidi/>
        <w:spacing w:after="0" w:line="240" w:lineRule="auto"/>
        <w:jc w:val="both"/>
        <w:rPr>
          <w:bCs/>
          <w:color w:val="000000"/>
          <w:sz w:val="28"/>
          <w:szCs w:val="28"/>
        </w:rPr>
      </w:pPr>
      <w:r w:rsidRPr="00FD2A01">
        <w:rPr>
          <w:rFonts w:cs="Times New Roman"/>
          <w:bCs/>
          <w:color w:val="000000"/>
          <w:sz w:val="28"/>
          <w:szCs w:val="28"/>
          <w:rtl/>
        </w:rPr>
        <w:t>نتيجة التعليقات العامة</w:t>
      </w:r>
    </w:p>
    <w:p w14:paraId="1E55A82A" w14:textId="77777777" w:rsidR="00F101A0" w:rsidRDefault="00F101A0">
      <w:pPr>
        <w:pBdr>
          <w:top w:val="nil"/>
          <w:left w:val="nil"/>
          <w:bottom w:val="nil"/>
          <w:right w:val="nil"/>
          <w:between w:val="nil"/>
        </w:pBdr>
        <w:bidi/>
        <w:spacing w:after="0" w:line="240" w:lineRule="auto"/>
        <w:jc w:val="both"/>
        <w:rPr>
          <w:color w:val="000000"/>
          <w:sz w:val="28"/>
          <w:szCs w:val="28"/>
        </w:rPr>
      </w:pPr>
    </w:p>
    <w:p w14:paraId="572125E7" w14:textId="614266E2" w:rsidR="00F101A0" w:rsidRDefault="008531A4" w:rsidP="000A3B57">
      <w:pPr>
        <w:pBdr>
          <w:top w:val="nil"/>
          <w:left w:val="nil"/>
          <w:bottom w:val="nil"/>
          <w:right w:val="nil"/>
          <w:between w:val="nil"/>
        </w:pBdr>
        <w:bidi/>
        <w:spacing w:after="0" w:line="240" w:lineRule="auto"/>
        <w:jc w:val="both"/>
        <w:rPr>
          <w:rFonts w:cs="Times New Roman"/>
          <w:color w:val="000000"/>
          <w:sz w:val="28"/>
          <w:szCs w:val="28"/>
          <w:rtl/>
        </w:rPr>
      </w:pPr>
      <w:r>
        <w:rPr>
          <w:rFonts w:cs="Times New Roman"/>
          <w:color w:val="000000"/>
          <w:sz w:val="28"/>
          <w:szCs w:val="28"/>
          <w:rtl/>
        </w:rPr>
        <w:t xml:space="preserve">تم استلام </w:t>
      </w:r>
      <w:r w:rsidR="00FD2A01">
        <w:rPr>
          <w:rFonts w:cs="Times New Roman" w:hint="cs"/>
          <w:color w:val="000000"/>
          <w:sz w:val="28"/>
          <w:szCs w:val="28"/>
          <w:rtl/>
        </w:rPr>
        <w:t>مجموعة</w:t>
      </w:r>
      <w:r w:rsidR="00F627D4">
        <w:rPr>
          <w:rFonts w:cs="Times New Roman" w:hint="cs"/>
          <w:color w:val="000000"/>
          <w:sz w:val="28"/>
          <w:szCs w:val="28"/>
          <w:rtl/>
        </w:rPr>
        <w:t xml:space="preserve"> من</w:t>
      </w:r>
      <w:r w:rsidR="00FD2A01">
        <w:rPr>
          <w:rFonts w:cs="Times New Roman" w:hint="cs"/>
          <w:color w:val="000000"/>
          <w:sz w:val="28"/>
          <w:szCs w:val="28"/>
          <w:rtl/>
        </w:rPr>
        <w:t xml:space="preserve"> ال</w:t>
      </w:r>
      <w:r>
        <w:rPr>
          <w:rFonts w:cs="Times New Roman"/>
          <w:color w:val="000000"/>
          <w:sz w:val="28"/>
          <w:szCs w:val="28"/>
          <w:rtl/>
        </w:rPr>
        <w:t>تعليقات</w:t>
      </w:r>
      <w:r w:rsidR="00017C4B">
        <w:rPr>
          <w:rFonts w:cs="Times New Roman" w:hint="cs"/>
          <w:color w:val="000000"/>
          <w:sz w:val="28"/>
          <w:szCs w:val="28"/>
          <w:rtl/>
        </w:rPr>
        <w:t xml:space="preserve"> </w:t>
      </w:r>
      <w:r w:rsidR="00F627D4">
        <w:rPr>
          <w:rFonts w:cs="Times New Roman" w:hint="cs"/>
          <w:color w:val="000000"/>
          <w:sz w:val="28"/>
          <w:szCs w:val="28"/>
          <w:rtl/>
        </w:rPr>
        <w:t>على</w:t>
      </w:r>
      <w:r w:rsidR="000A3B57">
        <w:rPr>
          <w:rFonts w:cs="Times New Roman" w:hint="cs"/>
          <w:color w:val="000000"/>
          <w:sz w:val="28"/>
          <w:szCs w:val="28"/>
          <w:rtl/>
        </w:rPr>
        <w:t xml:space="preserve"> محاور</w:t>
      </w:r>
      <w:r w:rsidR="00F627D4">
        <w:rPr>
          <w:rFonts w:cs="Times New Roman" w:hint="cs"/>
          <w:color w:val="000000"/>
          <w:sz w:val="28"/>
          <w:szCs w:val="28"/>
          <w:rtl/>
        </w:rPr>
        <w:t xml:space="preserve"> مسودة </w:t>
      </w:r>
      <w:r w:rsidR="000A3B57">
        <w:rPr>
          <w:rFonts w:cs="Times New Roman" w:hint="cs"/>
          <w:color w:val="000000"/>
          <w:sz w:val="28"/>
          <w:szCs w:val="28"/>
          <w:rtl/>
        </w:rPr>
        <w:t>الدليل</w:t>
      </w:r>
      <w:r w:rsidR="00F627D4">
        <w:rPr>
          <w:rFonts w:cs="Times New Roman" w:hint="cs"/>
          <w:color w:val="000000"/>
          <w:sz w:val="28"/>
          <w:szCs w:val="28"/>
          <w:rtl/>
        </w:rPr>
        <w:t xml:space="preserve"> التالية:</w:t>
      </w:r>
    </w:p>
    <w:p w14:paraId="5EFECE88" w14:textId="77777777" w:rsidR="00A008F5" w:rsidRDefault="00A008F5" w:rsidP="00A008F5">
      <w:pPr>
        <w:pBdr>
          <w:top w:val="nil"/>
          <w:left w:val="nil"/>
          <w:bottom w:val="nil"/>
          <w:right w:val="nil"/>
          <w:between w:val="nil"/>
        </w:pBdr>
        <w:bidi/>
        <w:spacing w:after="0" w:line="240" w:lineRule="auto"/>
        <w:jc w:val="both"/>
        <w:rPr>
          <w:rFonts w:cs="Times New Roman"/>
          <w:color w:val="000000"/>
          <w:sz w:val="28"/>
          <w:szCs w:val="28"/>
          <w:rtl/>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18"/>
        <w:gridCol w:w="294"/>
        <w:gridCol w:w="7464"/>
      </w:tblGrid>
      <w:tr w:rsidR="00F627D4" w14:paraId="3517BD2E" w14:textId="77777777" w:rsidTr="00EF59F3">
        <w:trPr>
          <w:trHeight w:hRule="exact" w:val="576"/>
        </w:trPr>
        <w:tc>
          <w:tcPr>
            <w:tcW w:w="1818" w:type="dxa"/>
            <w:vAlign w:val="center"/>
          </w:tcPr>
          <w:p w14:paraId="590FB35A" w14:textId="3E7AC902" w:rsidR="00F627D4" w:rsidRDefault="00545783" w:rsidP="00A96C57">
            <w:pPr>
              <w:bidi/>
              <w:jc w:val="both"/>
              <w:rPr>
                <w:rFonts w:cs="Times New Roman"/>
                <w:color w:val="000000"/>
                <w:sz w:val="28"/>
                <w:szCs w:val="28"/>
                <w:rtl/>
              </w:rPr>
            </w:pPr>
            <w:r>
              <w:rPr>
                <w:rFonts w:cs="Times New Roman" w:hint="cs"/>
                <w:color w:val="000000"/>
                <w:sz w:val="28"/>
                <w:szCs w:val="28"/>
                <w:rtl/>
              </w:rPr>
              <w:t>البند</w:t>
            </w:r>
            <w:r w:rsidR="00F627D4">
              <w:rPr>
                <w:rFonts w:cs="Times New Roman" w:hint="cs"/>
                <w:color w:val="000000"/>
                <w:sz w:val="28"/>
                <w:szCs w:val="28"/>
                <w:rtl/>
              </w:rPr>
              <w:t xml:space="preserve"> الأول</w:t>
            </w:r>
          </w:p>
        </w:tc>
        <w:tc>
          <w:tcPr>
            <w:tcW w:w="294" w:type="dxa"/>
            <w:shd w:val="clear" w:color="auto" w:fill="B8CCE4" w:themeFill="accent1" w:themeFillTint="66"/>
            <w:vAlign w:val="center"/>
          </w:tcPr>
          <w:p w14:paraId="4A606540" w14:textId="4B36B740" w:rsidR="00F627D4" w:rsidRDefault="00F627D4" w:rsidP="00A96C57">
            <w:pPr>
              <w:bidi/>
              <w:jc w:val="both"/>
              <w:rPr>
                <w:rFonts w:cs="Times New Roman"/>
                <w:color w:val="000000"/>
                <w:sz w:val="28"/>
                <w:szCs w:val="28"/>
                <w:rtl/>
              </w:rPr>
            </w:pPr>
            <w:r>
              <w:rPr>
                <w:rFonts w:cs="Times New Roman" w:hint="cs"/>
                <w:color w:val="000000"/>
                <w:sz w:val="28"/>
                <w:szCs w:val="28"/>
                <w:rtl/>
              </w:rPr>
              <w:t>:</w:t>
            </w:r>
          </w:p>
        </w:tc>
        <w:tc>
          <w:tcPr>
            <w:tcW w:w="7464" w:type="dxa"/>
            <w:vAlign w:val="center"/>
          </w:tcPr>
          <w:p w14:paraId="6F19351E" w14:textId="795931EA" w:rsidR="00F627D4" w:rsidRDefault="00A96C57" w:rsidP="00A96C57">
            <w:pPr>
              <w:bidi/>
              <w:jc w:val="both"/>
              <w:rPr>
                <w:rFonts w:cs="Times New Roman"/>
                <w:color w:val="000000"/>
                <w:sz w:val="28"/>
                <w:szCs w:val="28"/>
                <w:rtl/>
              </w:rPr>
            </w:pPr>
            <w:r>
              <w:rPr>
                <w:rFonts w:cs="Times New Roman" w:hint="cs"/>
                <w:color w:val="000000"/>
                <w:sz w:val="28"/>
                <w:szCs w:val="28"/>
                <w:rtl/>
              </w:rPr>
              <w:t>سياق الحاكمية الرشيدة</w:t>
            </w:r>
          </w:p>
        </w:tc>
      </w:tr>
      <w:tr w:rsidR="00A008F5" w14:paraId="04C1CA8A" w14:textId="77777777" w:rsidTr="00EF59F3">
        <w:trPr>
          <w:trHeight w:hRule="exact" w:val="576"/>
        </w:trPr>
        <w:tc>
          <w:tcPr>
            <w:tcW w:w="1818" w:type="dxa"/>
            <w:vAlign w:val="center"/>
          </w:tcPr>
          <w:p w14:paraId="6AC15C29" w14:textId="0C26DBB4" w:rsidR="00A008F5" w:rsidRDefault="00545783" w:rsidP="00A96C57">
            <w:pPr>
              <w:bidi/>
              <w:jc w:val="both"/>
              <w:rPr>
                <w:rFonts w:cs="Times New Roman"/>
                <w:color w:val="000000"/>
                <w:sz w:val="28"/>
                <w:szCs w:val="28"/>
                <w:rtl/>
              </w:rPr>
            </w:pPr>
            <w:r>
              <w:rPr>
                <w:rFonts w:cs="Times New Roman" w:hint="cs"/>
                <w:color w:val="000000"/>
                <w:sz w:val="28"/>
                <w:szCs w:val="28"/>
                <w:rtl/>
              </w:rPr>
              <w:t>البند</w:t>
            </w:r>
            <w:r w:rsidR="00A008F5" w:rsidRPr="00995F17">
              <w:rPr>
                <w:rFonts w:cs="Times New Roman" w:hint="cs"/>
                <w:color w:val="000000"/>
                <w:sz w:val="28"/>
                <w:szCs w:val="28"/>
                <w:rtl/>
              </w:rPr>
              <w:t xml:space="preserve"> </w:t>
            </w:r>
            <w:r w:rsidR="00A008F5">
              <w:rPr>
                <w:rFonts w:cs="Times New Roman" w:hint="cs"/>
                <w:color w:val="000000"/>
                <w:sz w:val="28"/>
                <w:szCs w:val="28"/>
                <w:rtl/>
              </w:rPr>
              <w:t>الثاني</w:t>
            </w:r>
          </w:p>
        </w:tc>
        <w:tc>
          <w:tcPr>
            <w:tcW w:w="294" w:type="dxa"/>
            <w:shd w:val="clear" w:color="auto" w:fill="B8CCE4" w:themeFill="accent1" w:themeFillTint="66"/>
            <w:vAlign w:val="center"/>
          </w:tcPr>
          <w:p w14:paraId="16F9718E" w14:textId="2CBA3CFD" w:rsidR="00A008F5" w:rsidRDefault="00A008F5" w:rsidP="00A96C57">
            <w:pPr>
              <w:bidi/>
              <w:jc w:val="both"/>
              <w:rPr>
                <w:rFonts w:cs="Times New Roman"/>
                <w:color w:val="000000"/>
                <w:sz w:val="28"/>
                <w:szCs w:val="28"/>
                <w:rtl/>
              </w:rPr>
            </w:pPr>
            <w:r w:rsidRPr="00FB0E4C">
              <w:rPr>
                <w:rFonts w:cs="Times New Roman" w:hint="cs"/>
                <w:color w:val="000000"/>
                <w:sz w:val="28"/>
                <w:szCs w:val="28"/>
                <w:rtl/>
              </w:rPr>
              <w:t>:</w:t>
            </w:r>
          </w:p>
        </w:tc>
        <w:tc>
          <w:tcPr>
            <w:tcW w:w="7464" w:type="dxa"/>
            <w:vAlign w:val="center"/>
          </w:tcPr>
          <w:p w14:paraId="7A861432" w14:textId="672199DF" w:rsidR="00A008F5" w:rsidRDefault="00A96C57" w:rsidP="002505D2">
            <w:pPr>
              <w:bidi/>
              <w:jc w:val="both"/>
              <w:rPr>
                <w:rFonts w:cs="Times New Roman"/>
                <w:color w:val="000000"/>
                <w:sz w:val="28"/>
                <w:szCs w:val="28"/>
                <w:rtl/>
              </w:rPr>
            </w:pPr>
            <w:r>
              <w:rPr>
                <w:rFonts w:cs="Times New Roman" w:hint="cs"/>
                <w:color w:val="000000"/>
                <w:sz w:val="28"/>
                <w:szCs w:val="28"/>
                <w:rtl/>
              </w:rPr>
              <w:t xml:space="preserve">الحاكمية في </w:t>
            </w:r>
            <w:r w:rsidR="002505D2">
              <w:rPr>
                <w:rFonts w:cs="Times New Roman" w:hint="cs"/>
                <w:color w:val="000000"/>
                <w:sz w:val="28"/>
                <w:szCs w:val="28"/>
                <w:rtl/>
              </w:rPr>
              <w:t>الشركات التي لا تهدف إلى تحقيق الربح</w:t>
            </w:r>
            <w:r>
              <w:rPr>
                <w:rFonts w:cs="Times New Roman" w:hint="cs"/>
                <w:color w:val="000000"/>
                <w:sz w:val="28"/>
                <w:szCs w:val="28"/>
                <w:rtl/>
              </w:rPr>
              <w:t xml:space="preserve"> حسب التشريعات </w:t>
            </w:r>
            <w:r w:rsidR="002505D2">
              <w:rPr>
                <w:rFonts w:cs="Times New Roman" w:hint="cs"/>
                <w:color w:val="000000"/>
                <w:sz w:val="28"/>
                <w:szCs w:val="28"/>
                <w:rtl/>
              </w:rPr>
              <w:t>الوطنية</w:t>
            </w:r>
          </w:p>
        </w:tc>
      </w:tr>
      <w:tr w:rsidR="00A008F5" w14:paraId="42C200E0" w14:textId="77777777" w:rsidTr="00EF59F3">
        <w:trPr>
          <w:trHeight w:hRule="exact" w:val="576"/>
        </w:trPr>
        <w:tc>
          <w:tcPr>
            <w:tcW w:w="1818" w:type="dxa"/>
            <w:vAlign w:val="center"/>
          </w:tcPr>
          <w:p w14:paraId="5CEB4AB3" w14:textId="2E16F8B0" w:rsidR="00A008F5" w:rsidRDefault="00545783" w:rsidP="00A96C57">
            <w:pPr>
              <w:bidi/>
              <w:jc w:val="both"/>
              <w:rPr>
                <w:rFonts w:cs="Times New Roman"/>
                <w:color w:val="000000"/>
                <w:sz w:val="28"/>
                <w:szCs w:val="28"/>
                <w:rtl/>
              </w:rPr>
            </w:pPr>
            <w:r>
              <w:rPr>
                <w:rFonts w:cs="Times New Roman" w:hint="cs"/>
                <w:color w:val="000000"/>
                <w:sz w:val="28"/>
                <w:szCs w:val="28"/>
                <w:rtl/>
              </w:rPr>
              <w:t>البند</w:t>
            </w:r>
            <w:r w:rsidR="00A008F5">
              <w:rPr>
                <w:rFonts w:cs="Times New Roman" w:hint="cs"/>
                <w:color w:val="000000"/>
                <w:sz w:val="28"/>
                <w:szCs w:val="28"/>
                <w:rtl/>
              </w:rPr>
              <w:t xml:space="preserve"> </w:t>
            </w:r>
            <w:r w:rsidR="00A96C57">
              <w:rPr>
                <w:rFonts w:cs="Times New Roman" w:hint="cs"/>
                <w:color w:val="000000"/>
                <w:sz w:val="28"/>
                <w:szCs w:val="28"/>
                <w:rtl/>
              </w:rPr>
              <w:t>الثالث</w:t>
            </w:r>
          </w:p>
        </w:tc>
        <w:tc>
          <w:tcPr>
            <w:tcW w:w="294" w:type="dxa"/>
            <w:shd w:val="clear" w:color="auto" w:fill="B8CCE4" w:themeFill="accent1" w:themeFillTint="66"/>
            <w:vAlign w:val="center"/>
          </w:tcPr>
          <w:p w14:paraId="499D9E27" w14:textId="64E697DF" w:rsidR="00A008F5" w:rsidRDefault="00A008F5" w:rsidP="00A96C57">
            <w:pPr>
              <w:bidi/>
              <w:jc w:val="both"/>
              <w:rPr>
                <w:rFonts w:cs="Times New Roman"/>
                <w:color w:val="000000"/>
                <w:sz w:val="28"/>
                <w:szCs w:val="28"/>
                <w:rtl/>
              </w:rPr>
            </w:pPr>
            <w:r w:rsidRPr="00FB0E4C">
              <w:rPr>
                <w:rFonts w:cs="Times New Roman" w:hint="cs"/>
                <w:color w:val="000000"/>
                <w:sz w:val="28"/>
                <w:szCs w:val="28"/>
                <w:rtl/>
              </w:rPr>
              <w:t>:</w:t>
            </w:r>
          </w:p>
        </w:tc>
        <w:tc>
          <w:tcPr>
            <w:tcW w:w="7464" w:type="dxa"/>
            <w:vAlign w:val="center"/>
          </w:tcPr>
          <w:p w14:paraId="3EC911F0" w14:textId="48280955" w:rsidR="00A008F5" w:rsidRDefault="002505D2" w:rsidP="00A96C57">
            <w:pPr>
              <w:bidi/>
              <w:jc w:val="both"/>
              <w:rPr>
                <w:rFonts w:cs="Times New Roman"/>
                <w:color w:val="000000"/>
                <w:sz w:val="28"/>
                <w:szCs w:val="28"/>
                <w:rtl/>
              </w:rPr>
            </w:pPr>
            <w:r>
              <w:rPr>
                <w:rFonts w:cs="Times New Roman" w:hint="cs"/>
                <w:color w:val="000000"/>
                <w:sz w:val="28"/>
                <w:szCs w:val="28"/>
                <w:rtl/>
              </w:rPr>
              <w:t xml:space="preserve">تعزيز الحاكمية في </w:t>
            </w:r>
            <w:r w:rsidR="00A96C57">
              <w:rPr>
                <w:rFonts w:cs="Times New Roman" w:hint="cs"/>
                <w:color w:val="000000"/>
                <w:sz w:val="28"/>
                <w:szCs w:val="28"/>
                <w:rtl/>
              </w:rPr>
              <w:t>الرقابة والإدارة المالية</w:t>
            </w:r>
          </w:p>
        </w:tc>
      </w:tr>
      <w:tr w:rsidR="00A008F5" w14:paraId="58367A2B" w14:textId="77777777" w:rsidTr="00EF59F3">
        <w:trPr>
          <w:trHeight w:hRule="exact" w:val="576"/>
        </w:trPr>
        <w:tc>
          <w:tcPr>
            <w:tcW w:w="1818" w:type="dxa"/>
            <w:vAlign w:val="center"/>
          </w:tcPr>
          <w:p w14:paraId="50713F65" w14:textId="568DDEC9" w:rsidR="00A008F5" w:rsidRDefault="00545783" w:rsidP="00521962">
            <w:pPr>
              <w:bidi/>
              <w:jc w:val="both"/>
              <w:rPr>
                <w:rFonts w:cs="Times New Roman"/>
                <w:color w:val="000000"/>
                <w:sz w:val="28"/>
                <w:szCs w:val="28"/>
                <w:rtl/>
                <w:lang w:bidi="ar-JO"/>
              </w:rPr>
            </w:pPr>
            <w:r>
              <w:rPr>
                <w:rFonts w:cs="Times New Roman" w:hint="cs"/>
                <w:color w:val="000000"/>
                <w:sz w:val="28"/>
                <w:szCs w:val="28"/>
                <w:rtl/>
              </w:rPr>
              <w:t>البند</w:t>
            </w:r>
            <w:r w:rsidR="00A008F5" w:rsidRPr="00995F17">
              <w:rPr>
                <w:rFonts w:cs="Times New Roman" w:hint="cs"/>
                <w:color w:val="000000"/>
                <w:sz w:val="28"/>
                <w:szCs w:val="28"/>
                <w:rtl/>
              </w:rPr>
              <w:t xml:space="preserve"> </w:t>
            </w:r>
            <w:r w:rsidR="00521962">
              <w:rPr>
                <w:rFonts w:cs="Times New Roman" w:hint="cs"/>
                <w:color w:val="000000"/>
                <w:sz w:val="28"/>
                <w:szCs w:val="28"/>
                <w:rtl/>
                <w:lang w:bidi="ar-JO"/>
              </w:rPr>
              <w:t>الرابع</w:t>
            </w:r>
          </w:p>
        </w:tc>
        <w:tc>
          <w:tcPr>
            <w:tcW w:w="294" w:type="dxa"/>
            <w:shd w:val="clear" w:color="auto" w:fill="B8CCE4" w:themeFill="accent1" w:themeFillTint="66"/>
            <w:vAlign w:val="center"/>
          </w:tcPr>
          <w:p w14:paraId="2399D904" w14:textId="798D3500" w:rsidR="00A008F5" w:rsidRDefault="00A008F5" w:rsidP="00A96C57">
            <w:pPr>
              <w:bidi/>
              <w:jc w:val="both"/>
              <w:rPr>
                <w:rFonts w:cs="Times New Roman"/>
                <w:color w:val="000000"/>
                <w:sz w:val="28"/>
                <w:szCs w:val="28"/>
                <w:rtl/>
              </w:rPr>
            </w:pPr>
            <w:r w:rsidRPr="00FB0E4C">
              <w:rPr>
                <w:rFonts w:cs="Times New Roman" w:hint="cs"/>
                <w:color w:val="000000"/>
                <w:sz w:val="28"/>
                <w:szCs w:val="28"/>
                <w:rtl/>
              </w:rPr>
              <w:t>:</w:t>
            </w:r>
          </w:p>
        </w:tc>
        <w:tc>
          <w:tcPr>
            <w:tcW w:w="7464" w:type="dxa"/>
            <w:vAlign w:val="center"/>
          </w:tcPr>
          <w:p w14:paraId="60272154" w14:textId="48B0F7BF" w:rsidR="00A008F5" w:rsidRDefault="00A96C57" w:rsidP="00A96C57">
            <w:pPr>
              <w:bidi/>
              <w:jc w:val="both"/>
              <w:rPr>
                <w:rFonts w:cs="Times New Roman"/>
                <w:color w:val="000000"/>
                <w:sz w:val="28"/>
                <w:szCs w:val="28"/>
                <w:rtl/>
              </w:rPr>
            </w:pPr>
            <w:r>
              <w:rPr>
                <w:rFonts w:cs="Times New Roman" w:hint="cs"/>
                <w:color w:val="000000"/>
                <w:sz w:val="28"/>
                <w:szCs w:val="28"/>
                <w:rtl/>
              </w:rPr>
              <w:t>الحاكمية الرشيدة ومكافحة غسل ال</w:t>
            </w:r>
            <w:r w:rsidR="00BB2872">
              <w:rPr>
                <w:rFonts w:cs="Times New Roman" w:hint="cs"/>
                <w:color w:val="000000"/>
                <w:sz w:val="28"/>
                <w:szCs w:val="28"/>
                <w:rtl/>
              </w:rPr>
              <w:t>أ</w:t>
            </w:r>
            <w:r>
              <w:rPr>
                <w:rFonts w:cs="Times New Roman" w:hint="cs"/>
                <w:color w:val="000000"/>
                <w:sz w:val="28"/>
                <w:szCs w:val="28"/>
                <w:rtl/>
              </w:rPr>
              <w:t>موال وتمويل الإرهاب</w:t>
            </w:r>
          </w:p>
        </w:tc>
      </w:tr>
    </w:tbl>
    <w:p w14:paraId="66F00267" w14:textId="77777777" w:rsidR="00F627D4" w:rsidRDefault="00F627D4" w:rsidP="00F627D4">
      <w:pPr>
        <w:pBdr>
          <w:top w:val="nil"/>
          <w:left w:val="nil"/>
          <w:bottom w:val="nil"/>
          <w:right w:val="nil"/>
          <w:between w:val="nil"/>
        </w:pBdr>
        <w:bidi/>
        <w:spacing w:after="0" w:line="240" w:lineRule="auto"/>
        <w:jc w:val="both"/>
        <w:rPr>
          <w:rFonts w:cs="Times New Roman"/>
          <w:color w:val="000000"/>
          <w:sz w:val="28"/>
          <w:szCs w:val="28"/>
        </w:rPr>
      </w:pPr>
    </w:p>
    <w:p w14:paraId="262D29E2" w14:textId="77777777" w:rsidR="006F56AE" w:rsidRDefault="006F56AE" w:rsidP="006F56AE">
      <w:pPr>
        <w:pBdr>
          <w:top w:val="nil"/>
          <w:left w:val="nil"/>
          <w:bottom w:val="nil"/>
          <w:right w:val="nil"/>
          <w:between w:val="nil"/>
        </w:pBdr>
        <w:bidi/>
        <w:spacing w:after="0" w:line="240" w:lineRule="auto"/>
        <w:jc w:val="both"/>
        <w:rPr>
          <w:rFonts w:cs="Times New Roman"/>
          <w:color w:val="000000"/>
          <w:sz w:val="28"/>
          <w:szCs w:val="28"/>
          <w:rtl/>
        </w:rPr>
      </w:pPr>
    </w:p>
    <w:p w14:paraId="31763417" w14:textId="77777777" w:rsidR="0078354F" w:rsidRDefault="0078354F" w:rsidP="0078354F">
      <w:pPr>
        <w:pBdr>
          <w:top w:val="nil"/>
          <w:left w:val="nil"/>
          <w:bottom w:val="nil"/>
          <w:right w:val="nil"/>
          <w:between w:val="nil"/>
        </w:pBdr>
        <w:bidi/>
        <w:spacing w:after="0" w:line="240" w:lineRule="auto"/>
        <w:jc w:val="both"/>
        <w:rPr>
          <w:rFonts w:cs="Times New Roman"/>
          <w:color w:val="000000"/>
          <w:sz w:val="28"/>
          <w:szCs w:val="28"/>
        </w:rPr>
      </w:pPr>
    </w:p>
    <w:tbl>
      <w:tblPr>
        <w:bidiVisual/>
        <w:tblW w:w="974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670"/>
        <w:gridCol w:w="3583"/>
        <w:gridCol w:w="990"/>
        <w:gridCol w:w="4500"/>
      </w:tblGrid>
      <w:tr w:rsidR="00F627D4" w:rsidRPr="00D3651D" w14:paraId="0CF69519" w14:textId="77777777" w:rsidTr="00EF59F3">
        <w:trPr>
          <w:trHeight w:val="560"/>
        </w:trPr>
        <w:tc>
          <w:tcPr>
            <w:tcW w:w="670" w:type="dxa"/>
            <w:tcBorders>
              <w:top w:val="nil"/>
            </w:tcBorders>
            <w:shd w:val="clear" w:color="auto" w:fill="B8CCE4" w:themeFill="accent1" w:themeFillTint="66"/>
            <w:tcMar>
              <w:top w:w="0" w:type="dxa"/>
              <w:left w:w="108" w:type="dxa"/>
              <w:bottom w:w="0" w:type="dxa"/>
              <w:right w:w="108" w:type="dxa"/>
            </w:tcMar>
            <w:hideMark/>
          </w:tcPr>
          <w:p w14:paraId="485ABC40" w14:textId="77777777" w:rsidR="00F627D4" w:rsidRPr="00D3651D" w:rsidRDefault="00F627D4" w:rsidP="002C5E06">
            <w:pPr>
              <w:bidi/>
              <w:jc w:val="center"/>
              <w:rPr>
                <w:b/>
                <w:bCs/>
                <w:color w:val="000000"/>
                <w:sz w:val="24"/>
                <w:szCs w:val="24"/>
              </w:rPr>
            </w:pPr>
            <w:r w:rsidRPr="00D3651D">
              <w:rPr>
                <w:rFonts w:cs="Times New Roman" w:hint="cs"/>
                <w:b/>
                <w:bCs/>
                <w:color w:val="000000"/>
                <w:sz w:val="24"/>
                <w:szCs w:val="24"/>
                <w:rtl/>
              </w:rPr>
              <w:t>الرقم</w:t>
            </w:r>
          </w:p>
        </w:tc>
        <w:tc>
          <w:tcPr>
            <w:tcW w:w="3583" w:type="dxa"/>
            <w:tcBorders>
              <w:top w:val="nil"/>
            </w:tcBorders>
            <w:shd w:val="clear" w:color="auto" w:fill="B8CCE4" w:themeFill="accent1" w:themeFillTint="66"/>
            <w:tcMar>
              <w:top w:w="0" w:type="dxa"/>
              <w:left w:w="108" w:type="dxa"/>
              <w:bottom w:w="0" w:type="dxa"/>
              <w:right w:w="108" w:type="dxa"/>
            </w:tcMar>
            <w:hideMark/>
          </w:tcPr>
          <w:p w14:paraId="5BF4AC87" w14:textId="77777777" w:rsidR="00F627D4" w:rsidRPr="00D3651D" w:rsidRDefault="00F627D4" w:rsidP="002C5E06">
            <w:pPr>
              <w:bidi/>
              <w:jc w:val="center"/>
              <w:rPr>
                <w:b/>
                <w:bCs/>
                <w:color w:val="000000"/>
                <w:sz w:val="24"/>
                <w:szCs w:val="24"/>
                <w:rtl/>
              </w:rPr>
            </w:pPr>
            <w:r w:rsidRPr="00D3651D">
              <w:rPr>
                <w:rFonts w:cs="Times New Roman" w:hint="cs"/>
                <w:b/>
                <w:bCs/>
                <w:color w:val="000000"/>
                <w:sz w:val="24"/>
                <w:szCs w:val="24"/>
                <w:rtl/>
              </w:rPr>
              <w:t>التعليقات</w:t>
            </w:r>
          </w:p>
        </w:tc>
        <w:tc>
          <w:tcPr>
            <w:tcW w:w="990" w:type="dxa"/>
            <w:tcBorders>
              <w:top w:val="nil"/>
            </w:tcBorders>
            <w:shd w:val="clear" w:color="auto" w:fill="B8CCE4" w:themeFill="accent1" w:themeFillTint="66"/>
          </w:tcPr>
          <w:p w14:paraId="114AC31F" w14:textId="7D5B2945" w:rsidR="00F627D4" w:rsidRPr="00D3651D" w:rsidRDefault="00713C79" w:rsidP="002C5E06">
            <w:pPr>
              <w:bidi/>
              <w:jc w:val="center"/>
              <w:rPr>
                <w:rFonts w:cs="Times New Roman"/>
                <w:b/>
                <w:bCs/>
                <w:color w:val="000000"/>
                <w:sz w:val="24"/>
                <w:szCs w:val="24"/>
                <w:rtl/>
                <w:lang w:bidi="ar-JO"/>
              </w:rPr>
            </w:pPr>
            <w:r>
              <w:rPr>
                <w:rFonts w:cs="Times New Roman" w:hint="cs"/>
                <w:b/>
                <w:bCs/>
                <w:color w:val="000000"/>
                <w:sz w:val="24"/>
                <w:szCs w:val="24"/>
                <w:rtl/>
                <w:lang w:bidi="ar-JO"/>
              </w:rPr>
              <w:t>البند</w:t>
            </w:r>
          </w:p>
        </w:tc>
        <w:tc>
          <w:tcPr>
            <w:tcW w:w="4500" w:type="dxa"/>
            <w:tcBorders>
              <w:top w:val="nil"/>
            </w:tcBorders>
            <w:shd w:val="clear" w:color="auto" w:fill="B8CCE4" w:themeFill="accent1" w:themeFillTint="66"/>
            <w:tcMar>
              <w:top w:w="0" w:type="dxa"/>
              <w:left w:w="108" w:type="dxa"/>
              <w:bottom w:w="0" w:type="dxa"/>
              <w:right w:w="108" w:type="dxa"/>
            </w:tcMar>
            <w:hideMark/>
          </w:tcPr>
          <w:p w14:paraId="548BA99B" w14:textId="3A315305" w:rsidR="00F627D4" w:rsidRPr="00D3651D" w:rsidRDefault="00F627D4" w:rsidP="002C5E06">
            <w:pPr>
              <w:bidi/>
              <w:jc w:val="center"/>
              <w:rPr>
                <w:b/>
                <w:bCs/>
                <w:color w:val="000000"/>
                <w:sz w:val="24"/>
                <w:szCs w:val="24"/>
                <w:rtl/>
              </w:rPr>
            </w:pPr>
            <w:r w:rsidRPr="00D3651D">
              <w:rPr>
                <w:rFonts w:cs="Times New Roman" w:hint="cs"/>
                <w:b/>
                <w:bCs/>
                <w:color w:val="000000"/>
                <w:sz w:val="24"/>
                <w:szCs w:val="24"/>
                <w:rtl/>
              </w:rPr>
              <w:t>الرد عليها</w:t>
            </w:r>
            <w:r w:rsidRPr="00D3651D">
              <w:rPr>
                <w:rFonts w:hint="cs"/>
                <w:b/>
                <w:bCs/>
                <w:color w:val="000000"/>
                <w:sz w:val="24"/>
                <w:szCs w:val="24"/>
                <w:rtl/>
              </w:rPr>
              <w:t>\</w:t>
            </w:r>
            <w:r w:rsidRPr="00D3651D">
              <w:rPr>
                <w:rFonts w:cs="Times New Roman" w:hint="cs"/>
                <w:b/>
                <w:bCs/>
                <w:color w:val="000000"/>
                <w:sz w:val="24"/>
                <w:szCs w:val="24"/>
                <w:rtl/>
              </w:rPr>
              <w:t>كيف سيتم الأخذ</w:t>
            </w:r>
            <w:r w:rsidRPr="00D3651D">
              <w:rPr>
                <w:rFonts w:hint="cs"/>
                <w:b/>
                <w:bCs/>
                <w:color w:val="000000"/>
                <w:sz w:val="24"/>
                <w:szCs w:val="24"/>
                <w:rtl/>
              </w:rPr>
              <w:t> </w:t>
            </w:r>
            <w:r w:rsidRPr="00D3651D">
              <w:rPr>
                <w:rFonts w:cs="Times New Roman" w:hint="cs"/>
                <w:b/>
                <w:bCs/>
                <w:color w:val="000000"/>
                <w:sz w:val="24"/>
                <w:szCs w:val="24"/>
                <w:rtl/>
              </w:rPr>
              <w:t>بها</w:t>
            </w:r>
          </w:p>
        </w:tc>
      </w:tr>
      <w:tr w:rsidR="00F627D4" w:rsidRPr="00D3651D" w14:paraId="404DB692" w14:textId="77777777" w:rsidTr="000B7CCD">
        <w:trPr>
          <w:trHeight w:val="701"/>
        </w:trPr>
        <w:tc>
          <w:tcPr>
            <w:tcW w:w="670" w:type="dxa"/>
            <w:tcMar>
              <w:top w:w="0" w:type="dxa"/>
              <w:left w:w="108" w:type="dxa"/>
              <w:bottom w:w="0" w:type="dxa"/>
              <w:right w:w="108" w:type="dxa"/>
            </w:tcMar>
            <w:hideMark/>
          </w:tcPr>
          <w:p w14:paraId="6AC2A83C" w14:textId="298764E3" w:rsidR="00F627D4" w:rsidRPr="00D3651D" w:rsidRDefault="00F627D4" w:rsidP="00791A9D">
            <w:pPr>
              <w:bidi/>
              <w:ind w:left="360" w:hanging="360"/>
              <w:jc w:val="center"/>
              <w:rPr>
                <w:color w:val="000000"/>
                <w:sz w:val="24"/>
                <w:szCs w:val="24"/>
                <w:rtl/>
              </w:rPr>
            </w:pPr>
            <w:r w:rsidRPr="00D3651D">
              <w:rPr>
                <w:color w:val="000000"/>
                <w:sz w:val="24"/>
                <w:szCs w:val="24"/>
                <w:rtl/>
              </w:rPr>
              <w:t>1.</w:t>
            </w:r>
          </w:p>
        </w:tc>
        <w:tc>
          <w:tcPr>
            <w:tcW w:w="3583" w:type="dxa"/>
            <w:tcMar>
              <w:top w:w="0" w:type="dxa"/>
              <w:left w:w="108" w:type="dxa"/>
              <w:bottom w:w="0" w:type="dxa"/>
              <w:right w:w="108" w:type="dxa"/>
            </w:tcMar>
          </w:tcPr>
          <w:p w14:paraId="48BD02ED" w14:textId="05C4C0D2" w:rsidR="00F627D4" w:rsidRPr="00D3651D" w:rsidRDefault="00305C57" w:rsidP="00C43931">
            <w:pPr>
              <w:bidi/>
              <w:jc w:val="both"/>
              <w:rPr>
                <w:color w:val="000000"/>
                <w:sz w:val="24"/>
                <w:szCs w:val="24"/>
                <w:rtl/>
              </w:rPr>
            </w:pPr>
            <w:r w:rsidRPr="00305C57">
              <w:rPr>
                <w:rFonts w:cs="Times New Roman"/>
                <w:color w:val="000000"/>
                <w:sz w:val="24"/>
                <w:szCs w:val="24"/>
                <w:rtl/>
              </w:rPr>
              <w:t xml:space="preserve">الحاكمية الرشيدة مهمة ولكن  هناك امر اكثر اهمية وهو  ضرورة تلعب  وزارة الصناعة دور اكبر في توسيع رقعة الاهداف المسموح لها </w:t>
            </w:r>
            <w:r w:rsidRPr="00305C57">
              <w:rPr>
                <w:rFonts w:cs="Times New Roman" w:hint="cs"/>
                <w:color w:val="000000"/>
                <w:sz w:val="24"/>
                <w:szCs w:val="24"/>
                <w:rtl/>
              </w:rPr>
              <w:t>بإقامة</w:t>
            </w:r>
            <w:r w:rsidRPr="00305C57">
              <w:rPr>
                <w:rFonts w:cs="Times New Roman"/>
                <w:color w:val="000000"/>
                <w:sz w:val="24"/>
                <w:szCs w:val="24"/>
                <w:rtl/>
              </w:rPr>
              <w:t xml:space="preserve"> شركات غير ربحية وهي اربعة في حين  ممكن ان يكون  لعشرات الاهداف   ضرورة اقامة شركات غير ربحية كما وعلى الوزارة لعب دور اكبر في تسهيل عمل الشركات غير الربحية وخاصة مع  لجنة الموافقة على التمويل الاجنبي</w:t>
            </w:r>
          </w:p>
        </w:tc>
        <w:tc>
          <w:tcPr>
            <w:tcW w:w="990" w:type="dxa"/>
          </w:tcPr>
          <w:p w14:paraId="48639DFC" w14:textId="6825EBD6" w:rsidR="00F627D4" w:rsidRPr="00D3651D" w:rsidRDefault="00305C57" w:rsidP="002873C3">
            <w:pPr>
              <w:bidi/>
              <w:jc w:val="center"/>
              <w:rPr>
                <w:rFonts w:cs="Times New Roman"/>
                <w:color w:val="000000"/>
                <w:sz w:val="24"/>
                <w:szCs w:val="24"/>
                <w:rtl/>
                <w:lang w:bidi="ar-JO"/>
              </w:rPr>
            </w:pPr>
            <w:r>
              <w:rPr>
                <w:rFonts w:cs="Times New Roman" w:hint="cs"/>
                <w:color w:val="000000"/>
                <w:sz w:val="24"/>
                <w:szCs w:val="24"/>
                <w:rtl/>
                <w:lang w:bidi="ar-JO"/>
              </w:rPr>
              <w:t>الأول</w:t>
            </w:r>
          </w:p>
        </w:tc>
        <w:tc>
          <w:tcPr>
            <w:tcW w:w="4500" w:type="dxa"/>
            <w:tcMar>
              <w:top w:w="0" w:type="dxa"/>
              <w:left w:w="108" w:type="dxa"/>
              <w:bottom w:w="0" w:type="dxa"/>
              <w:right w:w="108" w:type="dxa"/>
            </w:tcMar>
          </w:tcPr>
          <w:p w14:paraId="59558149" w14:textId="43C6C211" w:rsidR="00F627D4" w:rsidRPr="00D3651D" w:rsidRDefault="00AC6B11" w:rsidP="000B2B76">
            <w:pPr>
              <w:bidi/>
              <w:jc w:val="both"/>
              <w:rPr>
                <w:rFonts w:cs="Times New Roman"/>
                <w:color w:val="000000"/>
                <w:sz w:val="24"/>
                <w:szCs w:val="24"/>
                <w:rtl/>
                <w:lang w:bidi="ar-JO"/>
              </w:rPr>
            </w:pPr>
            <w:r>
              <w:rPr>
                <w:rFonts w:cs="Times New Roman" w:hint="cs"/>
                <w:color w:val="000000"/>
                <w:sz w:val="24"/>
                <w:szCs w:val="24"/>
                <w:rtl/>
                <w:lang w:bidi="ar-JO"/>
              </w:rPr>
              <w:t>ملاحظة هامة وسيتم أخذها بعين الإعتبار عند إجراء أي تعديل على نظام الشركات التي لا تهدف إلى تحقيق الربح.</w:t>
            </w:r>
          </w:p>
        </w:tc>
      </w:tr>
      <w:tr w:rsidR="004F0624" w:rsidRPr="00D3651D" w14:paraId="270B9A30" w14:textId="77777777" w:rsidTr="000B7CCD">
        <w:trPr>
          <w:trHeight w:val="620"/>
        </w:trPr>
        <w:tc>
          <w:tcPr>
            <w:tcW w:w="670" w:type="dxa"/>
            <w:shd w:val="clear" w:color="auto" w:fill="F2F2F2"/>
            <w:tcMar>
              <w:top w:w="0" w:type="dxa"/>
              <w:left w:w="108" w:type="dxa"/>
              <w:bottom w:w="0" w:type="dxa"/>
              <w:right w:w="108" w:type="dxa"/>
            </w:tcMar>
          </w:tcPr>
          <w:p w14:paraId="4BF48BD5" w14:textId="4A3611C9" w:rsidR="004F0624" w:rsidRPr="00D3651D" w:rsidRDefault="0005551F" w:rsidP="00791A9D">
            <w:pPr>
              <w:bidi/>
              <w:ind w:left="360" w:hanging="360"/>
              <w:jc w:val="center"/>
              <w:rPr>
                <w:color w:val="000000"/>
                <w:sz w:val="24"/>
                <w:szCs w:val="24"/>
                <w:rtl/>
              </w:rPr>
            </w:pPr>
            <w:r>
              <w:rPr>
                <w:rFonts w:hint="cs"/>
                <w:color w:val="000000"/>
                <w:sz w:val="24"/>
                <w:szCs w:val="24"/>
                <w:rtl/>
              </w:rPr>
              <w:t>2</w:t>
            </w:r>
            <w:r w:rsidR="004F0624" w:rsidRPr="0005551F">
              <w:rPr>
                <w:b/>
                <w:bCs/>
                <w:color w:val="000000"/>
                <w:sz w:val="24"/>
                <w:szCs w:val="24"/>
                <w:rtl/>
              </w:rPr>
              <w:t>.</w:t>
            </w:r>
          </w:p>
        </w:tc>
        <w:tc>
          <w:tcPr>
            <w:tcW w:w="3583" w:type="dxa"/>
            <w:shd w:val="clear" w:color="auto" w:fill="F2F2F2"/>
            <w:tcMar>
              <w:top w:w="0" w:type="dxa"/>
              <w:left w:w="108" w:type="dxa"/>
              <w:bottom w:w="0" w:type="dxa"/>
              <w:right w:w="108" w:type="dxa"/>
            </w:tcMar>
          </w:tcPr>
          <w:p w14:paraId="0ACE1BC0" w14:textId="6023D2B4" w:rsidR="00C1174E" w:rsidRPr="00C1174E" w:rsidRDefault="00C1174E" w:rsidP="00C1174E">
            <w:pPr>
              <w:bidi/>
              <w:jc w:val="both"/>
              <w:rPr>
                <w:color w:val="000000"/>
                <w:sz w:val="24"/>
                <w:szCs w:val="24"/>
              </w:rPr>
            </w:pPr>
            <w:r w:rsidRPr="00C1174E">
              <w:rPr>
                <w:rFonts w:cs="Times New Roman"/>
                <w:color w:val="000000"/>
                <w:sz w:val="24"/>
                <w:szCs w:val="24"/>
                <w:rtl/>
              </w:rPr>
              <w:t>هناك العديد من الملاحظات المنهجية والعلمية على الدليل برمته حيث بناء دليل لل</w:t>
            </w:r>
            <w:r w:rsidR="00D44610">
              <w:rPr>
                <w:rFonts w:cs="Times New Roman" w:hint="cs"/>
                <w:color w:val="000000"/>
                <w:sz w:val="24"/>
                <w:szCs w:val="24"/>
                <w:rtl/>
              </w:rPr>
              <w:t>ح</w:t>
            </w:r>
            <w:r w:rsidRPr="00C1174E">
              <w:rPr>
                <w:rFonts w:cs="Times New Roman"/>
                <w:color w:val="000000"/>
                <w:sz w:val="24"/>
                <w:szCs w:val="24"/>
                <w:rtl/>
              </w:rPr>
              <w:t xml:space="preserve">وكمة في الشركات غير الربحية او القطاع غير الربحي </w:t>
            </w:r>
            <w:r w:rsidR="00D44610">
              <w:rPr>
                <w:rFonts w:cs="Times New Roman"/>
                <w:color w:val="000000"/>
                <w:sz w:val="24"/>
                <w:szCs w:val="24"/>
                <w:rtl/>
              </w:rPr>
              <w:t>بشكل عام يتوفق على المضمون المع</w:t>
            </w:r>
            <w:r w:rsidRPr="00C1174E">
              <w:rPr>
                <w:rFonts w:cs="Times New Roman"/>
                <w:color w:val="000000"/>
                <w:sz w:val="24"/>
                <w:szCs w:val="24"/>
                <w:rtl/>
              </w:rPr>
              <w:t>ا</w:t>
            </w:r>
            <w:r w:rsidR="00D44610">
              <w:rPr>
                <w:rFonts w:cs="Times New Roman" w:hint="cs"/>
                <w:color w:val="000000"/>
                <w:sz w:val="24"/>
                <w:szCs w:val="24"/>
                <w:rtl/>
              </w:rPr>
              <w:t>يي</w:t>
            </w:r>
            <w:r w:rsidR="00D44610">
              <w:rPr>
                <w:rFonts w:cs="Times New Roman"/>
                <w:color w:val="000000"/>
                <w:sz w:val="24"/>
                <w:szCs w:val="24"/>
                <w:rtl/>
              </w:rPr>
              <w:t>ر</w:t>
            </w:r>
            <w:r w:rsidRPr="00C1174E">
              <w:rPr>
                <w:rFonts w:cs="Times New Roman"/>
                <w:color w:val="000000"/>
                <w:sz w:val="24"/>
                <w:szCs w:val="24"/>
                <w:rtl/>
              </w:rPr>
              <w:t xml:space="preserve"> المرتكز عليه الحق في تأسيس الجمعيات والانضمام اليها، ولا يجوز بأي حال  والذي يجب ان ينسجم مع </w:t>
            </w:r>
            <w:r w:rsidR="00D44610" w:rsidRPr="00C1174E">
              <w:rPr>
                <w:rFonts w:cs="Times New Roman" w:hint="cs"/>
                <w:color w:val="000000"/>
                <w:sz w:val="24"/>
                <w:szCs w:val="24"/>
                <w:rtl/>
              </w:rPr>
              <w:t>الممارسات</w:t>
            </w:r>
            <w:r w:rsidRPr="00C1174E">
              <w:rPr>
                <w:rFonts w:cs="Times New Roman"/>
                <w:color w:val="000000"/>
                <w:sz w:val="24"/>
                <w:szCs w:val="24"/>
                <w:rtl/>
              </w:rPr>
              <w:t xml:space="preserve"> والتجارب الفضلى ويتم  تطوير </w:t>
            </w:r>
            <w:r w:rsidR="00D44610" w:rsidRPr="00C1174E">
              <w:rPr>
                <w:rFonts w:cs="Times New Roman" w:hint="cs"/>
                <w:color w:val="000000"/>
                <w:sz w:val="24"/>
                <w:szCs w:val="24"/>
                <w:rtl/>
              </w:rPr>
              <w:t>المؤشرات</w:t>
            </w:r>
            <w:r w:rsidRPr="00C1174E">
              <w:rPr>
                <w:rFonts w:cs="Times New Roman"/>
                <w:color w:val="000000"/>
                <w:sz w:val="24"/>
                <w:szCs w:val="24"/>
                <w:rtl/>
              </w:rPr>
              <w:t xml:space="preserve"> المتعلقة بالحوكمة على هذا الاساس وليس على اساس </w:t>
            </w:r>
            <w:r w:rsidR="00D44610" w:rsidRPr="00C1174E">
              <w:rPr>
                <w:rFonts w:cs="Times New Roman" w:hint="cs"/>
                <w:color w:val="000000"/>
                <w:sz w:val="24"/>
                <w:szCs w:val="24"/>
                <w:rtl/>
              </w:rPr>
              <w:t>السياق</w:t>
            </w:r>
            <w:r w:rsidRPr="00C1174E">
              <w:rPr>
                <w:rFonts w:cs="Times New Roman"/>
                <w:color w:val="000000"/>
                <w:sz w:val="24"/>
                <w:szCs w:val="24"/>
                <w:rtl/>
              </w:rPr>
              <w:t xml:space="preserve"> التشريعي الوطني </w:t>
            </w:r>
            <w:r w:rsidR="00D44610" w:rsidRPr="00C1174E">
              <w:rPr>
                <w:rFonts w:cs="Times New Roman" w:hint="cs"/>
                <w:color w:val="000000"/>
                <w:sz w:val="24"/>
                <w:szCs w:val="24"/>
                <w:rtl/>
              </w:rPr>
              <w:t>لأنه</w:t>
            </w:r>
            <w:r w:rsidRPr="00C1174E">
              <w:rPr>
                <w:rFonts w:cs="Times New Roman"/>
                <w:color w:val="000000"/>
                <w:sz w:val="24"/>
                <w:szCs w:val="24"/>
                <w:rtl/>
              </w:rPr>
              <w:t xml:space="preserve"> هناك تصورات مستقبلية لتعديل المنظومة التشريعية ،  وبالتالي يجب الارتكاز على المؤشرات </w:t>
            </w:r>
            <w:r w:rsidR="00D44610" w:rsidRPr="00C1174E">
              <w:rPr>
                <w:rFonts w:cs="Times New Roman" w:hint="cs"/>
                <w:color w:val="000000"/>
                <w:sz w:val="24"/>
                <w:szCs w:val="24"/>
                <w:rtl/>
              </w:rPr>
              <w:t>الثابتة</w:t>
            </w:r>
            <w:r w:rsidRPr="00C1174E">
              <w:rPr>
                <w:rFonts w:cs="Times New Roman"/>
                <w:color w:val="000000"/>
                <w:sz w:val="24"/>
                <w:szCs w:val="24"/>
                <w:rtl/>
              </w:rPr>
              <w:t xml:space="preserve"> والتي لن تشكل حالة جدل ونقاش في المستقبل، ومن جهة أخرى فإن يجب التفريق بين الاتي: </w:t>
            </w:r>
          </w:p>
          <w:p w14:paraId="200B3E6A" w14:textId="67E54019" w:rsidR="00C1174E" w:rsidRPr="00C1174E" w:rsidRDefault="00C1174E" w:rsidP="00C1174E">
            <w:pPr>
              <w:bidi/>
              <w:jc w:val="both"/>
              <w:rPr>
                <w:color w:val="000000"/>
                <w:sz w:val="24"/>
                <w:szCs w:val="24"/>
              </w:rPr>
            </w:pPr>
            <w:r w:rsidRPr="00C1174E">
              <w:rPr>
                <w:rFonts w:cs="Times New Roman"/>
                <w:color w:val="000000"/>
                <w:sz w:val="24"/>
                <w:szCs w:val="24"/>
                <w:rtl/>
              </w:rPr>
              <w:t>المتطلبات القانونية الواجب تقديمها للمؤسسة المشرفة على عمل الجمعية او الشركة بموجب القانون  وليس من حسن العمل المنهجي اعادة تكرارها  مثل تقديم التقري</w:t>
            </w:r>
            <w:r w:rsidR="00D44610">
              <w:rPr>
                <w:rFonts w:cs="Times New Roman" w:hint="cs"/>
                <w:color w:val="000000"/>
                <w:sz w:val="24"/>
                <w:szCs w:val="24"/>
                <w:rtl/>
              </w:rPr>
              <w:t>ر</w:t>
            </w:r>
            <w:r w:rsidR="00FF2971">
              <w:rPr>
                <w:rFonts w:cs="Times New Roman"/>
                <w:color w:val="000000"/>
                <w:sz w:val="24"/>
                <w:szCs w:val="24"/>
                <w:rtl/>
              </w:rPr>
              <w:t xml:space="preserve"> المالي والاداري  و</w:t>
            </w:r>
            <w:r w:rsidR="00FF2971">
              <w:rPr>
                <w:rFonts w:cs="Times New Roman" w:hint="cs"/>
                <w:color w:val="000000"/>
                <w:sz w:val="24"/>
                <w:szCs w:val="24"/>
                <w:rtl/>
              </w:rPr>
              <w:t>أ</w:t>
            </w:r>
            <w:r w:rsidRPr="00C1174E">
              <w:rPr>
                <w:rFonts w:cs="Times New Roman"/>
                <w:color w:val="000000"/>
                <w:sz w:val="24"/>
                <w:szCs w:val="24"/>
                <w:rtl/>
              </w:rPr>
              <w:t xml:space="preserve">صل ان يتم وضع مؤشرات تفصيليه ذات علاقة بالحاكمية الرشيدة  لتشكل تدبير وقائي ولتظهر الشركة بأفضل الممارسات المالية والادارية والفنية، وبعكس ذلك فجميع ما ذكر لن يضيف </w:t>
            </w:r>
            <w:r w:rsidR="00FF2971" w:rsidRPr="00C1174E">
              <w:rPr>
                <w:rFonts w:cs="Times New Roman" w:hint="cs"/>
                <w:color w:val="000000"/>
                <w:sz w:val="24"/>
                <w:szCs w:val="24"/>
                <w:rtl/>
              </w:rPr>
              <w:t>شيء</w:t>
            </w:r>
            <w:r w:rsidRPr="00C1174E">
              <w:rPr>
                <w:rFonts w:cs="Times New Roman"/>
                <w:color w:val="000000"/>
                <w:sz w:val="24"/>
                <w:szCs w:val="24"/>
                <w:rtl/>
              </w:rPr>
              <w:t xml:space="preserve"> </w:t>
            </w:r>
            <w:r w:rsidRPr="00C1174E">
              <w:rPr>
                <w:rFonts w:cs="Times New Roman"/>
                <w:color w:val="000000"/>
                <w:sz w:val="24"/>
                <w:szCs w:val="24"/>
                <w:rtl/>
              </w:rPr>
              <w:lastRenderedPageBreak/>
              <w:t>ولا يعدوا عن كونه تكرار لما هو موجود</w:t>
            </w:r>
          </w:p>
          <w:p w14:paraId="6A661BAE" w14:textId="5F840DAD" w:rsidR="00C1174E" w:rsidRPr="00C1174E" w:rsidRDefault="00C1174E" w:rsidP="00C1174E">
            <w:pPr>
              <w:bidi/>
              <w:jc w:val="both"/>
              <w:rPr>
                <w:color w:val="000000"/>
                <w:sz w:val="24"/>
                <w:szCs w:val="24"/>
              </w:rPr>
            </w:pPr>
            <w:r w:rsidRPr="00C1174E">
              <w:rPr>
                <w:rFonts w:cs="Times New Roman"/>
                <w:color w:val="000000"/>
                <w:sz w:val="24"/>
                <w:szCs w:val="24"/>
                <w:rtl/>
              </w:rPr>
              <w:t>الامر الثاني : ان نهج غسل الاموال وتمويل الارهاب نهج تشريعي مختلف كليا عن عملية الحوكمة، فالالتزامات المفروضة على جميع القطاعات لضمان مكافحة غسل الاموا</w:t>
            </w:r>
            <w:r w:rsidR="00631B9C">
              <w:rPr>
                <w:rFonts w:cs="Times New Roman" w:hint="cs"/>
                <w:color w:val="000000"/>
                <w:sz w:val="24"/>
                <w:szCs w:val="24"/>
                <w:rtl/>
              </w:rPr>
              <w:t>ل</w:t>
            </w:r>
            <w:r w:rsidRPr="00C1174E">
              <w:rPr>
                <w:rFonts w:cs="Times New Roman"/>
                <w:color w:val="000000"/>
                <w:sz w:val="24"/>
                <w:szCs w:val="24"/>
                <w:rtl/>
              </w:rPr>
              <w:t xml:space="preserve"> وتمويل الارهاب ذات بعد تشريعي مختلف عن قانون الجمعيات ونظام الشركات غير الربحية ومؤشراتها الزامية للشركات والجمعيات والقطاع المدني وفق الالتزام الثامن، ولا يجوز الخلط بين نهج غسل الامو</w:t>
            </w:r>
            <w:r w:rsidR="005164A9">
              <w:rPr>
                <w:rFonts w:cs="Times New Roman" w:hint="cs"/>
                <w:color w:val="000000"/>
                <w:sz w:val="24"/>
                <w:szCs w:val="24"/>
                <w:rtl/>
              </w:rPr>
              <w:t>ا</w:t>
            </w:r>
            <w:r w:rsidR="00631B9C">
              <w:rPr>
                <w:rFonts w:cs="Times New Roman" w:hint="cs"/>
                <w:color w:val="000000"/>
                <w:sz w:val="24"/>
                <w:szCs w:val="24"/>
                <w:rtl/>
              </w:rPr>
              <w:t>ل</w:t>
            </w:r>
            <w:r w:rsidRPr="00C1174E">
              <w:rPr>
                <w:rFonts w:cs="Times New Roman"/>
                <w:color w:val="000000"/>
                <w:sz w:val="24"/>
                <w:szCs w:val="24"/>
                <w:rtl/>
              </w:rPr>
              <w:t xml:space="preserve"> ومكافحة الارهاب في عمل الشراكات وبين معايير الحكومة الرشيدة ، واذا كان باتجاه بناء الية وقائية لمنع غسل الاموال وتمويل الارهاب  فان النهج الواجب الاتباع وفق الاتفاقية  والممارسات الدولية هو نهج تقييم المخاطر وليس حوكمة رشيدة والذي له الياته وطرائق عمله ، حيث اه نهج سريع لا يحتمل الانتظار كما في الحوكمة نظرا لطبيعة </w:t>
            </w:r>
            <w:r w:rsidR="00631B9C" w:rsidRPr="00C1174E">
              <w:rPr>
                <w:rFonts w:cs="Times New Roman" w:hint="cs"/>
                <w:color w:val="000000"/>
                <w:sz w:val="24"/>
                <w:szCs w:val="24"/>
                <w:rtl/>
              </w:rPr>
              <w:t>الأضرار</w:t>
            </w:r>
            <w:r w:rsidRPr="00C1174E">
              <w:rPr>
                <w:rFonts w:cs="Times New Roman"/>
                <w:color w:val="000000"/>
                <w:sz w:val="24"/>
                <w:szCs w:val="24"/>
                <w:rtl/>
              </w:rPr>
              <w:t xml:space="preserve"> المحتملة . </w:t>
            </w:r>
          </w:p>
          <w:p w14:paraId="7FA5511A" w14:textId="6F45BC3B" w:rsidR="004F0624" w:rsidRPr="00D3651D" w:rsidRDefault="00C1174E" w:rsidP="00C1174E">
            <w:pPr>
              <w:bidi/>
              <w:jc w:val="both"/>
              <w:rPr>
                <w:color w:val="000000"/>
                <w:sz w:val="24"/>
                <w:szCs w:val="24"/>
                <w:rtl/>
              </w:rPr>
            </w:pPr>
            <w:r w:rsidRPr="00C1174E">
              <w:rPr>
                <w:rFonts w:cs="Times New Roman"/>
                <w:color w:val="000000"/>
                <w:sz w:val="24"/>
                <w:szCs w:val="24"/>
                <w:rtl/>
              </w:rPr>
              <w:t xml:space="preserve">وعليه ادعوا الى اعادة النظر في هذا الدليل ومراجعته مراجعة شاملة وموضوعية وعلمية والاخذ بعين الاعتبار هذه المحاور التي تم الاشارة اليها، وهناك العديد من </w:t>
            </w:r>
            <w:r w:rsidR="004768FF" w:rsidRPr="00C1174E">
              <w:rPr>
                <w:rFonts w:cs="Times New Roman" w:hint="cs"/>
                <w:color w:val="000000"/>
                <w:sz w:val="24"/>
                <w:szCs w:val="24"/>
                <w:rtl/>
              </w:rPr>
              <w:t>الملاحظات</w:t>
            </w:r>
            <w:r w:rsidRPr="00C1174E">
              <w:rPr>
                <w:rFonts w:cs="Times New Roman"/>
                <w:color w:val="000000"/>
                <w:sz w:val="24"/>
                <w:szCs w:val="24"/>
                <w:rtl/>
              </w:rPr>
              <w:t xml:space="preserve"> على المتن وفي كل محور .</w:t>
            </w:r>
          </w:p>
        </w:tc>
        <w:tc>
          <w:tcPr>
            <w:tcW w:w="990" w:type="dxa"/>
            <w:shd w:val="clear" w:color="auto" w:fill="F2F2F2"/>
          </w:tcPr>
          <w:p w14:paraId="589855A6" w14:textId="5693EA2B" w:rsidR="004F0624" w:rsidRPr="00D3651D" w:rsidRDefault="00C1174E" w:rsidP="002873C3">
            <w:pPr>
              <w:bidi/>
              <w:jc w:val="center"/>
              <w:rPr>
                <w:rFonts w:cs="Arial"/>
                <w:color w:val="000000"/>
                <w:sz w:val="24"/>
                <w:szCs w:val="24"/>
                <w:rtl/>
              </w:rPr>
            </w:pPr>
            <w:r>
              <w:rPr>
                <w:rFonts w:cs="Arial" w:hint="cs"/>
                <w:color w:val="000000"/>
                <w:sz w:val="24"/>
                <w:szCs w:val="24"/>
                <w:rtl/>
              </w:rPr>
              <w:lastRenderedPageBreak/>
              <w:t>الرابع</w:t>
            </w:r>
          </w:p>
        </w:tc>
        <w:tc>
          <w:tcPr>
            <w:tcW w:w="4500" w:type="dxa"/>
            <w:shd w:val="clear" w:color="auto" w:fill="F2F2F2"/>
            <w:tcMar>
              <w:top w:w="0" w:type="dxa"/>
              <w:left w:w="108" w:type="dxa"/>
              <w:bottom w:w="0" w:type="dxa"/>
              <w:right w:w="108" w:type="dxa"/>
            </w:tcMar>
          </w:tcPr>
          <w:p w14:paraId="042553C7" w14:textId="3F10F836" w:rsidR="00956A0B" w:rsidRPr="00D3651D" w:rsidRDefault="00AC6B11" w:rsidP="003C01D5">
            <w:pPr>
              <w:bidi/>
              <w:jc w:val="both"/>
              <w:rPr>
                <w:rFonts w:cs="Times New Roman"/>
                <w:color w:val="000000"/>
                <w:sz w:val="24"/>
                <w:szCs w:val="24"/>
                <w:rtl/>
              </w:rPr>
            </w:pPr>
            <w:r>
              <w:rPr>
                <w:rFonts w:cs="Times New Roman" w:hint="cs"/>
                <w:color w:val="000000"/>
                <w:sz w:val="24"/>
                <w:szCs w:val="24"/>
                <w:rtl/>
              </w:rPr>
              <w:t>الدليل جاء ارشاديا ليكون مرجعا شموليا لكافة مؤسسات المجتمع المدني المنتشرة على امتداد المملكة وبغض النظر عن حجم هذه المؤسسات وطبيعة المشاريع التي تنفذها، وفي حال تم تطبيق قواعد الحوكمة التي تضمنها فإن من شأن ذلك أن يشكل حماية لدرجة عالية من مخاطر غسل الأموال وتمويل الإرهاب، وهو أول دليل يصدر لمؤسسات المجنمع المدني بشكل خصوصي وهو قابل للتجويد والتعديل في المستقبل .</w:t>
            </w:r>
          </w:p>
        </w:tc>
      </w:tr>
      <w:tr w:rsidR="004F0624" w:rsidRPr="00D3651D" w14:paraId="2BEE7EE0" w14:textId="77777777" w:rsidTr="000B7CCD">
        <w:trPr>
          <w:trHeight w:val="620"/>
        </w:trPr>
        <w:tc>
          <w:tcPr>
            <w:tcW w:w="670" w:type="dxa"/>
            <w:tcMar>
              <w:top w:w="0" w:type="dxa"/>
              <w:left w:w="108" w:type="dxa"/>
              <w:bottom w:w="0" w:type="dxa"/>
              <w:right w:w="108" w:type="dxa"/>
            </w:tcMar>
            <w:hideMark/>
          </w:tcPr>
          <w:p w14:paraId="7F9E9245" w14:textId="17552423" w:rsidR="004F0624" w:rsidRPr="00D3651D" w:rsidRDefault="0005551F" w:rsidP="00791A9D">
            <w:pPr>
              <w:bidi/>
              <w:ind w:left="360" w:hanging="360"/>
              <w:jc w:val="center"/>
              <w:rPr>
                <w:color w:val="000000"/>
                <w:sz w:val="24"/>
                <w:szCs w:val="24"/>
                <w:rtl/>
              </w:rPr>
            </w:pPr>
            <w:r>
              <w:rPr>
                <w:rFonts w:hint="cs"/>
                <w:color w:val="000000"/>
                <w:sz w:val="24"/>
                <w:szCs w:val="24"/>
                <w:rtl/>
              </w:rPr>
              <w:lastRenderedPageBreak/>
              <w:t>3</w:t>
            </w:r>
            <w:r w:rsidR="004F0624" w:rsidRPr="00D3651D">
              <w:rPr>
                <w:color w:val="000000"/>
                <w:sz w:val="24"/>
                <w:szCs w:val="24"/>
                <w:rtl/>
              </w:rPr>
              <w:t>.</w:t>
            </w:r>
          </w:p>
        </w:tc>
        <w:tc>
          <w:tcPr>
            <w:tcW w:w="3583" w:type="dxa"/>
            <w:tcMar>
              <w:top w:w="0" w:type="dxa"/>
              <w:left w:w="108" w:type="dxa"/>
              <w:bottom w:w="0" w:type="dxa"/>
              <w:right w:w="108" w:type="dxa"/>
            </w:tcMar>
          </w:tcPr>
          <w:p w14:paraId="015E6518" w14:textId="7E4F5FF0" w:rsidR="004F0624" w:rsidRPr="00D3651D" w:rsidRDefault="00B25ED8" w:rsidP="0043650F">
            <w:pPr>
              <w:bidi/>
              <w:jc w:val="both"/>
              <w:rPr>
                <w:rFonts w:cs="Times New Roman"/>
                <w:color w:val="000000"/>
                <w:sz w:val="24"/>
                <w:szCs w:val="24"/>
                <w:rtl/>
                <w:lang w:bidi="ar-JO"/>
              </w:rPr>
            </w:pPr>
            <w:r w:rsidRPr="00B25ED8">
              <w:rPr>
                <w:rFonts w:cs="Times New Roman"/>
                <w:color w:val="000000"/>
                <w:sz w:val="24"/>
                <w:szCs w:val="24"/>
                <w:rtl/>
                <w:lang w:bidi="ar-JO"/>
              </w:rPr>
              <w:t>العمل على التأكد من اتباع القوانين  السياسات المتبعة في مؤسسات المجتمع المدني</w:t>
            </w:r>
          </w:p>
        </w:tc>
        <w:tc>
          <w:tcPr>
            <w:tcW w:w="990" w:type="dxa"/>
          </w:tcPr>
          <w:p w14:paraId="0650C2FE" w14:textId="46207DE9" w:rsidR="004F0624" w:rsidRPr="00D3651D" w:rsidRDefault="00B25ED8" w:rsidP="000B3749">
            <w:pPr>
              <w:bidi/>
              <w:spacing w:after="280"/>
              <w:jc w:val="center"/>
              <w:rPr>
                <w:rFonts w:cs="Times New Roman"/>
                <w:color w:val="000000"/>
                <w:sz w:val="24"/>
                <w:szCs w:val="24"/>
                <w:rtl/>
              </w:rPr>
            </w:pPr>
            <w:r>
              <w:rPr>
                <w:rFonts w:cs="Times New Roman" w:hint="cs"/>
                <w:color w:val="000000"/>
                <w:sz w:val="24"/>
                <w:szCs w:val="24"/>
                <w:rtl/>
              </w:rPr>
              <w:t>الثاني</w:t>
            </w:r>
          </w:p>
        </w:tc>
        <w:tc>
          <w:tcPr>
            <w:tcW w:w="4500" w:type="dxa"/>
            <w:tcMar>
              <w:top w:w="0" w:type="dxa"/>
              <w:left w:w="108" w:type="dxa"/>
              <w:bottom w:w="0" w:type="dxa"/>
              <w:right w:w="108" w:type="dxa"/>
            </w:tcMar>
          </w:tcPr>
          <w:p w14:paraId="55013F84" w14:textId="1D9BA4D8" w:rsidR="00C11177" w:rsidRPr="00D3651D" w:rsidRDefault="00163F78" w:rsidP="003C01D5">
            <w:pPr>
              <w:bidi/>
              <w:jc w:val="both"/>
              <w:rPr>
                <w:rFonts w:cs="Times New Roman"/>
                <w:color w:val="000000"/>
                <w:sz w:val="24"/>
                <w:szCs w:val="24"/>
                <w:rtl/>
              </w:rPr>
            </w:pPr>
            <w:r>
              <w:rPr>
                <w:rFonts w:cs="Times New Roman" w:hint="cs"/>
                <w:color w:val="000000"/>
                <w:sz w:val="24"/>
                <w:szCs w:val="24"/>
                <w:rtl/>
              </w:rPr>
              <w:t>تم تسجيل الملاحظة</w:t>
            </w:r>
          </w:p>
        </w:tc>
      </w:tr>
      <w:tr w:rsidR="004F0624" w:rsidRPr="00D3651D" w14:paraId="12FFBD7E" w14:textId="77777777" w:rsidTr="000B7CCD">
        <w:trPr>
          <w:trHeight w:val="620"/>
        </w:trPr>
        <w:tc>
          <w:tcPr>
            <w:tcW w:w="670" w:type="dxa"/>
            <w:shd w:val="clear" w:color="auto" w:fill="F2F2F2"/>
            <w:tcMar>
              <w:top w:w="0" w:type="dxa"/>
              <w:left w:w="108" w:type="dxa"/>
              <w:bottom w:w="0" w:type="dxa"/>
              <w:right w:w="108" w:type="dxa"/>
            </w:tcMar>
            <w:hideMark/>
          </w:tcPr>
          <w:p w14:paraId="77861BA2" w14:textId="38581D92" w:rsidR="004F0624" w:rsidRPr="00D3651D" w:rsidRDefault="0005551F" w:rsidP="00791A9D">
            <w:pPr>
              <w:bidi/>
              <w:ind w:left="360" w:hanging="360"/>
              <w:jc w:val="center"/>
              <w:rPr>
                <w:color w:val="000000"/>
                <w:sz w:val="24"/>
                <w:szCs w:val="24"/>
                <w:rtl/>
              </w:rPr>
            </w:pPr>
            <w:r>
              <w:rPr>
                <w:rFonts w:hint="cs"/>
                <w:color w:val="000000"/>
                <w:sz w:val="24"/>
                <w:szCs w:val="24"/>
                <w:rtl/>
              </w:rPr>
              <w:t>4</w:t>
            </w:r>
            <w:r w:rsidR="004F0624" w:rsidRPr="00D3651D">
              <w:rPr>
                <w:color w:val="000000"/>
                <w:sz w:val="24"/>
                <w:szCs w:val="24"/>
                <w:rtl/>
              </w:rPr>
              <w:t>.</w:t>
            </w:r>
          </w:p>
        </w:tc>
        <w:tc>
          <w:tcPr>
            <w:tcW w:w="3583" w:type="dxa"/>
            <w:shd w:val="clear" w:color="auto" w:fill="F2F2F2"/>
            <w:tcMar>
              <w:top w:w="0" w:type="dxa"/>
              <w:left w:w="108" w:type="dxa"/>
              <w:bottom w:w="0" w:type="dxa"/>
              <w:right w:w="108" w:type="dxa"/>
            </w:tcMar>
          </w:tcPr>
          <w:p w14:paraId="7C58ABB1" w14:textId="1C694CDE" w:rsidR="004F0624" w:rsidRPr="00D3651D" w:rsidRDefault="00B25ED8" w:rsidP="00482EE2">
            <w:pPr>
              <w:bidi/>
              <w:ind w:left="111" w:hanging="111"/>
              <w:jc w:val="both"/>
              <w:rPr>
                <w:color w:val="000000"/>
                <w:sz w:val="24"/>
                <w:szCs w:val="24"/>
                <w:rtl/>
              </w:rPr>
            </w:pPr>
            <w:r w:rsidRPr="00B25ED8">
              <w:rPr>
                <w:rFonts w:cs="Times New Roman"/>
                <w:color w:val="000000"/>
                <w:sz w:val="24"/>
                <w:szCs w:val="24"/>
                <w:rtl/>
              </w:rPr>
              <w:t xml:space="preserve">مكافحة الارهاب يجب ان تكون من جميع النواحي  المالية ولاقتصادية  والامنية والجانب الاقتصادي في كثير من الاحيان يكون له بالغ الاثر في مكافحة الارهاب من خلال تجفيف مصادر التمويل  </w:t>
            </w:r>
          </w:p>
        </w:tc>
        <w:tc>
          <w:tcPr>
            <w:tcW w:w="990" w:type="dxa"/>
            <w:shd w:val="clear" w:color="auto" w:fill="F2F2F2"/>
          </w:tcPr>
          <w:p w14:paraId="5731CBCD" w14:textId="0EB6A117" w:rsidR="004F0624" w:rsidRPr="00D3651D" w:rsidRDefault="00B25ED8" w:rsidP="008964AC">
            <w:pPr>
              <w:bidi/>
              <w:spacing w:after="280"/>
              <w:jc w:val="center"/>
              <w:rPr>
                <w:rFonts w:cs="Times New Roman"/>
                <w:color w:val="000000"/>
                <w:sz w:val="24"/>
                <w:szCs w:val="24"/>
                <w:rtl/>
              </w:rPr>
            </w:pPr>
            <w:r>
              <w:rPr>
                <w:rFonts w:cs="Times New Roman" w:hint="cs"/>
                <w:color w:val="000000"/>
                <w:sz w:val="24"/>
                <w:szCs w:val="24"/>
                <w:rtl/>
              </w:rPr>
              <w:t>الرابع</w:t>
            </w:r>
          </w:p>
        </w:tc>
        <w:tc>
          <w:tcPr>
            <w:tcW w:w="4500" w:type="dxa"/>
            <w:shd w:val="clear" w:color="auto" w:fill="F2F2F2"/>
            <w:tcMar>
              <w:top w:w="0" w:type="dxa"/>
              <w:left w:w="108" w:type="dxa"/>
              <w:bottom w:w="0" w:type="dxa"/>
              <w:right w:w="108" w:type="dxa"/>
            </w:tcMar>
          </w:tcPr>
          <w:p w14:paraId="4CFCA2D6" w14:textId="400CC9B3" w:rsidR="004F0624" w:rsidRPr="00D3651D" w:rsidRDefault="00DF2B49" w:rsidP="003C01D5">
            <w:pPr>
              <w:bidi/>
              <w:jc w:val="both"/>
              <w:rPr>
                <w:color w:val="000000"/>
                <w:sz w:val="24"/>
                <w:szCs w:val="24"/>
              </w:rPr>
            </w:pPr>
            <w:r>
              <w:rPr>
                <w:rFonts w:cs="Times New Roman" w:hint="cs"/>
                <w:color w:val="000000"/>
                <w:sz w:val="24"/>
                <w:szCs w:val="24"/>
                <w:rtl/>
              </w:rPr>
              <w:t xml:space="preserve">قانون </w:t>
            </w:r>
            <w:r>
              <w:rPr>
                <w:rFonts w:cs="Times New Roman" w:hint="cs"/>
                <w:color w:val="000000"/>
                <w:sz w:val="24"/>
                <w:szCs w:val="24"/>
                <w:rtl/>
                <w:lang w:bidi="ar-JO"/>
              </w:rPr>
              <w:t xml:space="preserve">مكافحة </w:t>
            </w:r>
            <w:r>
              <w:rPr>
                <w:rFonts w:cs="Times New Roman" w:hint="cs"/>
                <w:color w:val="000000"/>
                <w:sz w:val="24"/>
                <w:szCs w:val="24"/>
                <w:rtl/>
              </w:rPr>
              <w:t>غسل الأموال وتمويل الإرهاب قد شمل هذه الجوانب التي تم الإشارة إليها وتوجد مؤسسات معنية بتطبيقه والرقابة على التطبيق</w:t>
            </w:r>
            <w:r>
              <w:rPr>
                <w:rFonts w:hint="cs"/>
                <w:color w:val="000000"/>
                <w:sz w:val="24"/>
                <w:szCs w:val="24"/>
                <w:rtl/>
              </w:rPr>
              <w:t>.</w:t>
            </w:r>
          </w:p>
        </w:tc>
      </w:tr>
      <w:tr w:rsidR="004F0624" w:rsidRPr="00D3651D" w14:paraId="504AA351" w14:textId="77777777" w:rsidTr="000B7CCD">
        <w:trPr>
          <w:trHeight w:val="620"/>
        </w:trPr>
        <w:tc>
          <w:tcPr>
            <w:tcW w:w="670" w:type="dxa"/>
            <w:tcMar>
              <w:top w:w="0" w:type="dxa"/>
              <w:left w:w="108" w:type="dxa"/>
              <w:bottom w:w="0" w:type="dxa"/>
              <w:right w:w="108" w:type="dxa"/>
            </w:tcMar>
            <w:hideMark/>
          </w:tcPr>
          <w:p w14:paraId="781544C4" w14:textId="27732F20" w:rsidR="004F0624" w:rsidRPr="00D3651D" w:rsidRDefault="0005551F" w:rsidP="00791A9D">
            <w:pPr>
              <w:bidi/>
              <w:ind w:left="360" w:hanging="360"/>
              <w:jc w:val="center"/>
              <w:rPr>
                <w:color w:val="000000"/>
                <w:sz w:val="24"/>
                <w:szCs w:val="24"/>
                <w:rtl/>
              </w:rPr>
            </w:pPr>
            <w:r>
              <w:rPr>
                <w:rFonts w:hint="cs"/>
                <w:color w:val="000000"/>
                <w:sz w:val="24"/>
                <w:szCs w:val="24"/>
                <w:rtl/>
              </w:rPr>
              <w:t>5</w:t>
            </w:r>
            <w:r w:rsidR="004F0624" w:rsidRPr="00D3651D">
              <w:rPr>
                <w:color w:val="000000"/>
                <w:sz w:val="24"/>
                <w:szCs w:val="24"/>
                <w:rtl/>
              </w:rPr>
              <w:t>.</w:t>
            </w:r>
          </w:p>
        </w:tc>
        <w:tc>
          <w:tcPr>
            <w:tcW w:w="3583" w:type="dxa"/>
            <w:tcMar>
              <w:top w:w="0" w:type="dxa"/>
              <w:left w:w="108" w:type="dxa"/>
              <w:bottom w:w="0" w:type="dxa"/>
              <w:right w:w="108" w:type="dxa"/>
            </w:tcMar>
          </w:tcPr>
          <w:p w14:paraId="74ACA73B" w14:textId="66339D07" w:rsidR="00F16A85" w:rsidRPr="00F16A85" w:rsidRDefault="00F16A85" w:rsidP="005164A9">
            <w:pPr>
              <w:bidi/>
              <w:jc w:val="both"/>
              <w:rPr>
                <w:color w:val="000000"/>
                <w:sz w:val="24"/>
                <w:szCs w:val="24"/>
              </w:rPr>
            </w:pPr>
            <w:r w:rsidRPr="00F16A85">
              <w:rPr>
                <w:rFonts w:cs="Times New Roman"/>
                <w:color w:val="000000"/>
                <w:sz w:val="24"/>
                <w:szCs w:val="24"/>
                <w:rtl/>
              </w:rPr>
              <w:t>•</w:t>
            </w:r>
            <w:r w:rsidR="005164A9">
              <w:rPr>
                <w:rFonts w:cs="Times New Roman" w:hint="cs"/>
                <w:color w:val="000000"/>
                <w:sz w:val="24"/>
                <w:szCs w:val="24"/>
                <w:rtl/>
              </w:rPr>
              <w:t xml:space="preserve"> </w:t>
            </w:r>
            <w:r w:rsidRPr="00F16A85">
              <w:rPr>
                <w:rFonts w:cs="Times New Roman"/>
                <w:color w:val="000000"/>
                <w:sz w:val="24"/>
                <w:szCs w:val="24"/>
                <w:rtl/>
              </w:rPr>
              <w:t>لا يتضمن الدليل باب خاص "بالتعريفات" فهو يحتوي على العديد من الكلمات والعبارات التي يجب تعريفها مثلا "أصحاب المصلحة".</w:t>
            </w:r>
          </w:p>
          <w:p w14:paraId="1E987DEB" w14:textId="7CE646D2" w:rsidR="00F16A85" w:rsidRPr="00F16A85" w:rsidRDefault="00F16A85" w:rsidP="005164A9">
            <w:pPr>
              <w:bidi/>
              <w:jc w:val="both"/>
              <w:rPr>
                <w:color w:val="000000"/>
                <w:sz w:val="24"/>
                <w:szCs w:val="24"/>
              </w:rPr>
            </w:pPr>
            <w:r w:rsidRPr="00F16A85">
              <w:rPr>
                <w:rFonts w:cs="Times New Roman"/>
                <w:color w:val="000000"/>
                <w:sz w:val="24"/>
                <w:szCs w:val="24"/>
                <w:rtl/>
              </w:rPr>
              <w:t>•</w:t>
            </w:r>
            <w:r w:rsidR="005164A9">
              <w:rPr>
                <w:rFonts w:cs="Times New Roman" w:hint="cs"/>
                <w:color w:val="000000"/>
                <w:sz w:val="24"/>
                <w:szCs w:val="24"/>
                <w:rtl/>
              </w:rPr>
              <w:t xml:space="preserve"> </w:t>
            </w:r>
            <w:r w:rsidRPr="00F16A85">
              <w:rPr>
                <w:rFonts w:cs="Times New Roman"/>
                <w:color w:val="000000"/>
                <w:sz w:val="24"/>
                <w:szCs w:val="24"/>
                <w:rtl/>
              </w:rPr>
              <w:t xml:space="preserve">صفحة ٨ سطر ١٢، إضافة كلمة "المبادئ" </w:t>
            </w:r>
            <w:r w:rsidRPr="00F16A85">
              <w:rPr>
                <w:rFonts w:cs="Times New Roman"/>
                <w:color w:val="000000"/>
                <w:sz w:val="24"/>
                <w:szCs w:val="24"/>
                <w:rtl/>
              </w:rPr>
              <w:lastRenderedPageBreak/>
              <w:t>بحيث تصبح العبارة "مجموعة من المبادئ والقواعد".</w:t>
            </w:r>
          </w:p>
          <w:p w14:paraId="5B236108" w14:textId="047B0ABA" w:rsidR="00F16A85" w:rsidRPr="00F16A85" w:rsidRDefault="00F16A85" w:rsidP="005164A9">
            <w:pPr>
              <w:bidi/>
              <w:jc w:val="both"/>
              <w:rPr>
                <w:color w:val="000000"/>
                <w:sz w:val="24"/>
                <w:szCs w:val="24"/>
              </w:rPr>
            </w:pPr>
            <w:r w:rsidRPr="00F16A85">
              <w:rPr>
                <w:rFonts w:cs="Times New Roman"/>
                <w:color w:val="000000"/>
                <w:sz w:val="24"/>
                <w:szCs w:val="24"/>
                <w:rtl/>
              </w:rPr>
              <w:t>•</w:t>
            </w:r>
            <w:r w:rsidR="005164A9">
              <w:rPr>
                <w:rFonts w:cs="Times New Roman" w:hint="cs"/>
                <w:color w:val="000000"/>
                <w:sz w:val="24"/>
                <w:szCs w:val="24"/>
                <w:rtl/>
              </w:rPr>
              <w:t xml:space="preserve"> </w:t>
            </w:r>
            <w:r w:rsidRPr="00F16A85">
              <w:rPr>
                <w:rFonts w:cs="Times New Roman"/>
                <w:color w:val="000000"/>
                <w:sz w:val="24"/>
                <w:szCs w:val="24"/>
                <w:rtl/>
              </w:rPr>
              <w:t>صفحة ٨ "ثانيا المشاركة في صنع القرار"، لم تتناول هذه الفقرة دور الرئيس التنفيذي/ المدير العام.</w:t>
            </w:r>
          </w:p>
          <w:p w14:paraId="62FC03AB" w14:textId="50B99A21" w:rsidR="004F0624" w:rsidRPr="00D3651D" w:rsidRDefault="00F16A85" w:rsidP="005164A9">
            <w:pPr>
              <w:bidi/>
              <w:jc w:val="both"/>
              <w:rPr>
                <w:color w:val="000000"/>
                <w:sz w:val="24"/>
                <w:szCs w:val="24"/>
                <w:rtl/>
              </w:rPr>
            </w:pPr>
            <w:r w:rsidRPr="00F16A85">
              <w:rPr>
                <w:rFonts w:cs="Times New Roman"/>
                <w:color w:val="000000"/>
                <w:sz w:val="24"/>
                <w:szCs w:val="24"/>
                <w:rtl/>
              </w:rPr>
              <w:t>•</w:t>
            </w:r>
            <w:r w:rsidR="005164A9">
              <w:rPr>
                <w:rFonts w:cs="Times New Roman" w:hint="cs"/>
                <w:color w:val="000000"/>
                <w:sz w:val="24"/>
                <w:szCs w:val="24"/>
                <w:rtl/>
              </w:rPr>
              <w:t xml:space="preserve"> </w:t>
            </w:r>
            <w:r w:rsidRPr="00F16A85">
              <w:rPr>
                <w:rFonts w:cs="Times New Roman"/>
                <w:color w:val="000000"/>
                <w:sz w:val="24"/>
                <w:szCs w:val="24"/>
                <w:rtl/>
              </w:rPr>
              <w:t>صفحة ١٠ السطر الثاني "ثامنا المسؤولية"، تصحيح عبارة "الشركة الادارة" لتصبح "أدارة الشركة".</w:t>
            </w:r>
          </w:p>
        </w:tc>
        <w:tc>
          <w:tcPr>
            <w:tcW w:w="990" w:type="dxa"/>
          </w:tcPr>
          <w:p w14:paraId="2219DE82" w14:textId="15C86403" w:rsidR="004F0624" w:rsidRPr="00D3651D" w:rsidRDefault="00F16A85" w:rsidP="008964AC">
            <w:pPr>
              <w:bidi/>
              <w:jc w:val="center"/>
              <w:rPr>
                <w:rFonts w:cs="Times New Roman"/>
                <w:color w:val="000000"/>
                <w:sz w:val="24"/>
                <w:szCs w:val="24"/>
                <w:rtl/>
              </w:rPr>
            </w:pPr>
            <w:r>
              <w:rPr>
                <w:rFonts w:cs="Times New Roman" w:hint="cs"/>
                <w:color w:val="000000"/>
                <w:sz w:val="24"/>
                <w:szCs w:val="24"/>
                <w:rtl/>
              </w:rPr>
              <w:lastRenderedPageBreak/>
              <w:t>الأول</w:t>
            </w:r>
          </w:p>
        </w:tc>
        <w:tc>
          <w:tcPr>
            <w:tcW w:w="4500" w:type="dxa"/>
            <w:tcMar>
              <w:top w:w="0" w:type="dxa"/>
              <w:left w:w="108" w:type="dxa"/>
              <w:bottom w:w="0" w:type="dxa"/>
              <w:right w:w="108" w:type="dxa"/>
            </w:tcMar>
          </w:tcPr>
          <w:p w14:paraId="4CA77BF1" w14:textId="336303C8" w:rsidR="004F0624" w:rsidRPr="005843B7" w:rsidRDefault="00163F78" w:rsidP="003C01D5">
            <w:pPr>
              <w:bidi/>
              <w:jc w:val="both"/>
              <w:rPr>
                <w:rFonts w:asciiTheme="majorBidi" w:hAnsiTheme="majorBidi" w:cstheme="majorBidi"/>
                <w:color w:val="000000"/>
                <w:sz w:val="24"/>
                <w:szCs w:val="24"/>
                <w:rtl/>
              </w:rPr>
            </w:pPr>
            <w:r>
              <w:rPr>
                <w:rFonts w:cs="Times New Roman" w:hint="cs"/>
                <w:color w:val="000000"/>
                <w:sz w:val="24"/>
                <w:szCs w:val="24"/>
                <w:rtl/>
              </w:rPr>
              <w:t>تم تسجيل الملاحظة</w:t>
            </w:r>
            <w:bookmarkStart w:id="0" w:name="_GoBack"/>
            <w:bookmarkEnd w:id="0"/>
          </w:p>
        </w:tc>
      </w:tr>
      <w:tr w:rsidR="007E036C" w:rsidRPr="00D3651D" w14:paraId="7716D2D8" w14:textId="77777777" w:rsidTr="000B7CCD">
        <w:trPr>
          <w:trHeight w:val="620"/>
        </w:trPr>
        <w:tc>
          <w:tcPr>
            <w:tcW w:w="670" w:type="dxa"/>
            <w:tcBorders>
              <w:bottom w:val="single" w:sz="8" w:space="0" w:color="BFBFBF"/>
            </w:tcBorders>
            <w:tcMar>
              <w:top w:w="0" w:type="dxa"/>
              <w:left w:w="108" w:type="dxa"/>
              <w:bottom w:w="0" w:type="dxa"/>
              <w:right w:w="108" w:type="dxa"/>
            </w:tcMar>
          </w:tcPr>
          <w:p w14:paraId="04A0C560" w14:textId="46AF2A21" w:rsidR="007E036C" w:rsidRPr="00D3651D" w:rsidRDefault="0005551F" w:rsidP="00791A9D">
            <w:pPr>
              <w:bidi/>
              <w:ind w:left="360" w:hanging="360"/>
              <w:jc w:val="center"/>
              <w:rPr>
                <w:color w:val="000000"/>
                <w:sz w:val="24"/>
                <w:szCs w:val="24"/>
                <w:rtl/>
              </w:rPr>
            </w:pPr>
            <w:r>
              <w:rPr>
                <w:rFonts w:hint="cs"/>
                <w:color w:val="000000"/>
                <w:sz w:val="24"/>
                <w:szCs w:val="24"/>
                <w:rtl/>
              </w:rPr>
              <w:lastRenderedPageBreak/>
              <w:t>6</w:t>
            </w:r>
            <w:r w:rsidR="000C6CE0" w:rsidRPr="00D3651D">
              <w:rPr>
                <w:rFonts w:hint="cs"/>
                <w:color w:val="000000"/>
                <w:sz w:val="24"/>
                <w:szCs w:val="24"/>
                <w:rtl/>
              </w:rPr>
              <w:t>.</w:t>
            </w:r>
          </w:p>
        </w:tc>
        <w:tc>
          <w:tcPr>
            <w:tcW w:w="3583" w:type="dxa"/>
            <w:tcMar>
              <w:top w:w="0" w:type="dxa"/>
              <w:left w:w="108" w:type="dxa"/>
              <w:bottom w:w="0" w:type="dxa"/>
              <w:right w:w="108" w:type="dxa"/>
            </w:tcMar>
          </w:tcPr>
          <w:p w14:paraId="7B5A4546" w14:textId="287A62DE" w:rsidR="004674D1" w:rsidRPr="004674D1" w:rsidRDefault="004674D1" w:rsidP="005164A9">
            <w:pPr>
              <w:bidi/>
              <w:jc w:val="both"/>
              <w:rPr>
                <w:rFonts w:cs="Times New Roman"/>
                <w:color w:val="000000"/>
                <w:sz w:val="24"/>
                <w:szCs w:val="24"/>
              </w:rPr>
            </w:pPr>
            <w:r w:rsidRPr="004674D1">
              <w:rPr>
                <w:rFonts w:cs="Times New Roman"/>
                <w:color w:val="000000"/>
                <w:sz w:val="24"/>
                <w:szCs w:val="24"/>
                <w:rtl/>
              </w:rPr>
              <w:t>•</w:t>
            </w:r>
            <w:r w:rsidR="005164A9">
              <w:rPr>
                <w:rFonts w:cs="Times New Roman" w:hint="cs"/>
                <w:color w:val="000000"/>
                <w:sz w:val="24"/>
                <w:szCs w:val="24"/>
                <w:rtl/>
              </w:rPr>
              <w:t xml:space="preserve"> </w:t>
            </w:r>
            <w:r w:rsidRPr="004674D1">
              <w:rPr>
                <w:rFonts w:cs="Times New Roman"/>
                <w:color w:val="000000"/>
                <w:sz w:val="24"/>
                <w:szCs w:val="24"/>
                <w:rtl/>
              </w:rPr>
              <w:t>صفحة ١٣ "اولا: التشكيل"، يجب ان تتضمن مهام المدير العام – بالإضافة إلى ما ذكر- (أ) اعداد وتنفيذ الخطط السنوية والدورية (ب) اعداد وتنفيذ الموازنة (ج) مسؤول امام مجلس الادارة / هيئة المديرين.</w:t>
            </w:r>
          </w:p>
          <w:p w14:paraId="51207C93" w14:textId="49D7F5E3" w:rsidR="004674D1" w:rsidRPr="004674D1" w:rsidRDefault="004674D1" w:rsidP="005164A9">
            <w:pPr>
              <w:bidi/>
              <w:jc w:val="both"/>
              <w:rPr>
                <w:rFonts w:cs="Times New Roman"/>
                <w:color w:val="000000"/>
                <w:sz w:val="24"/>
                <w:szCs w:val="24"/>
              </w:rPr>
            </w:pPr>
            <w:r w:rsidRPr="004674D1">
              <w:rPr>
                <w:rFonts w:cs="Times New Roman"/>
                <w:color w:val="000000"/>
                <w:sz w:val="24"/>
                <w:szCs w:val="24"/>
                <w:rtl/>
              </w:rPr>
              <w:t>•</w:t>
            </w:r>
            <w:r w:rsidR="005164A9">
              <w:rPr>
                <w:rFonts w:cs="Times New Roman" w:hint="cs"/>
                <w:color w:val="000000"/>
                <w:sz w:val="24"/>
                <w:szCs w:val="24"/>
                <w:rtl/>
              </w:rPr>
              <w:t xml:space="preserve"> </w:t>
            </w:r>
            <w:r w:rsidRPr="004674D1">
              <w:rPr>
                <w:rFonts w:cs="Times New Roman"/>
                <w:color w:val="000000"/>
                <w:sz w:val="24"/>
                <w:szCs w:val="24"/>
                <w:rtl/>
              </w:rPr>
              <w:t>صفحة ١٤ "مسؤوليات إدارة الشركة"، يجب تعريف عبارة "الادارات التنفيذية".</w:t>
            </w:r>
          </w:p>
          <w:p w14:paraId="26C0BA02" w14:textId="11A8FD66" w:rsidR="007E036C" w:rsidRPr="00D3651D" w:rsidRDefault="004674D1" w:rsidP="005164A9">
            <w:pPr>
              <w:bidi/>
              <w:jc w:val="both"/>
              <w:rPr>
                <w:rFonts w:cs="Times New Roman"/>
                <w:color w:val="000000"/>
                <w:sz w:val="24"/>
                <w:szCs w:val="24"/>
                <w:rtl/>
              </w:rPr>
            </w:pPr>
            <w:r w:rsidRPr="004674D1">
              <w:rPr>
                <w:rFonts w:cs="Times New Roman"/>
                <w:color w:val="000000"/>
                <w:sz w:val="24"/>
                <w:szCs w:val="24"/>
                <w:rtl/>
              </w:rPr>
              <w:t>•</w:t>
            </w:r>
            <w:r w:rsidR="005164A9">
              <w:rPr>
                <w:rFonts w:cs="Times New Roman" w:hint="cs"/>
                <w:color w:val="000000"/>
                <w:sz w:val="24"/>
                <w:szCs w:val="24"/>
                <w:rtl/>
              </w:rPr>
              <w:t xml:space="preserve"> </w:t>
            </w:r>
            <w:r w:rsidRPr="004674D1">
              <w:rPr>
                <w:rFonts w:cs="Times New Roman"/>
                <w:color w:val="000000"/>
                <w:sz w:val="24"/>
                <w:szCs w:val="24"/>
                <w:rtl/>
              </w:rPr>
              <w:t>صفحة ١٦ "رابعا تحقيق ادارة داخلية شفافة للشركة"، تخلو هذه الفقرة من الاشارة الى الإدارة التنفيذية للشركة من حيث مهامها وضرورة الفصل التام بين مهامها ومهام مجلس الإدارة/ الهيئة الإدارية، وغياب ذلك ينسف مبدأ الحوكمة من اساسه.</w:t>
            </w:r>
          </w:p>
        </w:tc>
        <w:tc>
          <w:tcPr>
            <w:tcW w:w="990" w:type="dxa"/>
          </w:tcPr>
          <w:p w14:paraId="4AACB92A" w14:textId="564C3429" w:rsidR="007E036C" w:rsidRPr="00D3651D" w:rsidRDefault="004674D1" w:rsidP="008964AC">
            <w:pPr>
              <w:bidi/>
              <w:jc w:val="center"/>
              <w:rPr>
                <w:rFonts w:cs="Times New Roman"/>
                <w:color w:val="000000"/>
                <w:sz w:val="24"/>
                <w:szCs w:val="24"/>
                <w:rtl/>
              </w:rPr>
            </w:pPr>
            <w:r>
              <w:rPr>
                <w:rFonts w:cs="Times New Roman" w:hint="cs"/>
                <w:color w:val="000000"/>
                <w:sz w:val="24"/>
                <w:szCs w:val="24"/>
                <w:rtl/>
              </w:rPr>
              <w:t>الثاني</w:t>
            </w:r>
          </w:p>
        </w:tc>
        <w:tc>
          <w:tcPr>
            <w:tcW w:w="4500" w:type="dxa"/>
            <w:tcMar>
              <w:top w:w="0" w:type="dxa"/>
              <w:left w:w="108" w:type="dxa"/>
              <w:bottom w:w="0" w:type="dxa"/>
              <w:right w:w="108" w:type="dxa"/>
            </w:tcMar>
          </w:tcPr>
          <w:p w14:paraId="5F486350" w14:textId="46DB7514" w:rsidR="003F45EE" w:rsidRPr="00532887" w:rsidRDefault="009063F4" w:rsidP="00532887">
            <w:pPr>
              <w:bidi/>
              <w:jc w:val="both"/>
              <w:rPr>
                <w:rFonts w:cs="Times New Roman"/>
                <w:color w:val="000000"/>
                <w:sz w:val="24"/>
                <w:szCs w:val="24"/>
                <w:rtl/>
              </w:rPr>
            </w:pPr>
            <w:r>
              <w:rPr>
                <w:rFonts w:cs="Times New Roman" w:hint="cs"/>
                <w:color w:val="000000"/>
                <w:sz w:val="24"/>
                <w:szCs w:val="24"/>
                <w:rtl/>
              </w:rPr>
              <w:t>هذه المسؤوليات مذكورة في الدليل.</w:t>
            </w:r>
          </w:p>
        </w:tc>
      </w:tr>
      <w:tr w:rsidR="007E036C" w:rsidRPr="00D3651D" w14:paraId="5259BDEC" w14:textId="77777777" w:rsidTr="000B7CCD">
        <w:trPr>
          <w:trHeight w:val="620"/>
        </w:trPr>
        <w:tc>
          <w:tcPr>
            <w:tcW w:w="670" w:type="dxa"/>
            <w:tcBorders>
              <w:bottom w:val="nil"/>
            </w:tcBorders>
            <w:tcMar>
              <w:top w:w="0" w:type="dxa"/>
              <w:left w:w="108" w:type="dxa"/>
              <w:bottom w:w="0" w:type="dxa"/>
              <w:right w:w="108" w:type="dxa"/>
            </w:tcMar>
          </w:tcPr>
          <w:p w14:paraId="210D77B0" w14:textId="3BAE56EE" w:rsidR="007E036C" w:rsidRPr="00D3651D" w:rsidRDefault="0005551F" w:rsidP="00791A9D">
            <w:pPr>
              <w:bidi/>
              <w:ind w:left="360" w:hanging="360"/>
              <w:jc w:val="center"/>
              <w:rPr>
                <w:color w:val="000000"/>
                <w:sz w:val="24"/>
                <w:szCs w:val="24"/>
                <w:rtl/>
              </w:rPr>
            </w:pPr>
            <w:r>
              <w:rPr>
                <w:rFonts w:hint="cs"/>
                <w:color w:val="000000"/>
                <w:sz w:val="24"/>
                <w:szCs w:val="24"/>
                <w:rtl/>
              </w:rPr>
              <w:t>7</w:t>
            </w:r>
            <w:r w:rsidR="000C6CE0" w:rsidRPr="00D3651D">
              <w:rPr>
                <w:rFonts w:hint="cs"/>
                <w:color w:val="000000"/>
                <w:sz w:val="24"/>
                <w:szCs w:val="24"/>
                <w:rtl/>
              </w:rPr>
              <w:t>.</w:t>
            </w:r>
          </w:p>
        </w:tc>
        <w:tc>
          <w:tcPr>
            <w:tcW w:w="3583" w:type="dxa"/>
            <w:tcBorders>
              <w:bottom w:val="nil"/>
            </w:tcBorders>
            <w:tcMar>
              <w:top w:w="0" w:type="dxa"/>
              <w:left w:w="108" w:type="dxa"/>
              <w:bottom w:w="0" w:type="dxa"/>
              <w:right w:w="108" w:type="dxa"/>
            </w:tcMar>
          </w:tcPr>
          <w:p w14:paraId="7E7F4914" w14:textId="1B0DECBA" w:rsidR="000046BE" w:rsidRDefault="000046BE" w:rsidP="000046BE">
            <w:pPr>
              <w:bidi/>
              <w:jc w:val="both"/>
              <w:rPr>
                <w:rFonts w:cs="Times New Roman"/>
                <w:color w:val="000000"/>
                <w:sz w:val="24"/>
                <w:szCs w:val="24"/>
                <w:rtl/>
              </w:rPr>
            </w:pPr>
            <w:r w:rsidRPr="00172874">
              <w:rPr>
                <w:rFonts w:cs="Times New Roman"/>
                <w:color w:val="000000"/>
                <w:sz w:val="24"/>
                <w:szCs w:val="24"/>
                <w:rtl/>
              </w:rPr>
              <w:t>•</w:t>
            </w:r>
            <w:r w:rsidR="005164A9">
              <w:rPr>
                <w:rFonts w:cs="Times New Roman" w:hint="cs"/>
                <w:color w:val="000000"/>
                <w:sz w:val="24"/>
                <w:szCs w:val="24"/>
                <w:rtl/>
              </w:rPr>
              <w:t xml:space="preserve"> </w:t>
            </w:r>
            <w:r w:rsidRPr="00172874">
              <w:rPr>
                <w:rFonts w:cs="Times New Roman"/>
                <w:color w:val="000000"/>
                <w:sz w:val="24"/>
                <w:szCs w:val="24"/>
                <w:rtl/>
              </w:rPr>
              <w:t xml:space="preserve"> تضمن الدليل مسميات اللجان التي يمكن ان تنبثق عن مجلس الادارة / الهيئة الادارية ولكنه لم يتناول الزامية تشكيل هذه اللجان، ومن ناحية اخرى لم يشتمل الدليل على المهام الأساسية لهذه اللجان وعدد اعضائها وضوابط تشكيلها.</w:t>
            </w:r>
          </w:p>
          <w:p w14:paraId="1CB55E00" w14:textId="709E90BC" w:rsidR="007E036C" w:rsidRPr="000046BE" w:rsidRDefault="000046BE" w:rsidP="003219B6">
            <w:pPr>
              <w:bidi/>
              <w:jc w:val="both"/>
              <w:rPr>
                <w:rFonts w:cs="Times New Roman"/>
                <w:color w:val="000000"/>
                <w:sz w:val="24"/>
                <w:szCs w:val="24"/>
                <w:rtl/>
                <w:lang w:bidi="ar-JO"/>
              </w:rPr>
            </w:pPr>
            <w:r w:rsidRPr="00172874">
              <w:rPr>
                <w:rFonts w:cs="Times New Roman"/>
                <w:color w:val="000000"/>
                <w:sz w:val="24"/>
                <w:szCs w:val="24"/>
                <w:rtl/>
              </w:rPr>
              <w:t xml:space="preserve">• </w:t>
            </w:r>
            <w:r w:rsidR="005164A9">
              <w:rPr>
                <w:rFonts w:cs="Times New Roman" w:hint="cs"/>
                <w:color w:val="000000"/>
                <w:sz w:val="24"/>
                <w:szCs w:val="24"/>
                <w:rtl/>
              </w:rPr>
              <w:t xml:space="preserve"> </w:t>
            </w:r>
            <w:r w:rsidRPr="00172874">
              <w:rPr>
                <w:rFonts w:cs="Times New Roman"/>
                <w:color w:val="000000"/>
                <w:sz w:val="24"/>
                <w:szCs w:val="24"/>
                <w:rtl/>
              </w:rPr>
              <w:t xml:space="preserve">صفحة ٢٧ "سادسا: فيما يتعلق بإجراءات مكافحة غسل الاموال والاحتيال والارهاب"، يحبذ التوسع بالشرح لعبارة "المستفيدين الحقيقيين" نظرا </w:t>
            </w:r>
            <w:r w:rsidR="007A0CB9" w:rsidRPr="00172874">
              <w:rPr>
                <w:rFonts w:cs="Times New Roman" w:hint="cs"/>
                <w:color w:val="000000"/>
                <w:sz w:val="24"/>
                <w:szCs w:val="24"/>
                <w:rtl/>
              </w:rPr>
              <w:t>للأهمية</w:t>
            </w:r>
            <w:r w:rsidRPr="00172874">
              <w:rPr>
                <w:rFonts w:cs="Times New Roman"/>
                <w:color w:val="000000"/>
                <w:sz w:val="24"/>
                <w:szCs w:val="24"/>
                <w:rtl/>
              </w:rPr>
              <w:t xml:space="preserve"> هذا المحور في الحد من غسل الاموال ومكافحة الارهاب" </w:t>
            </w:r>
            <w:r w:rsidRPr="00172874">
              <w:rPr>
                <w:rFonts w:cs="Times New Roman"/>
                <w:color w:val="000000"/>
                <w:sz w:val="24"/>
                <w:szCs w:val="24"/>
              </w:rPr>
              <w:t>beneficial ownership</w:t>
            </w:r>
            <w:r w:rsidRPr="00172874">
              <w:rPr>
                <w:rFonts w:cs="Times New Roman"/>
                <w:color w:val="000000"/>
                <w:sz w:val="24"/>
                <w:szCs w:val="24"/>
                <w:rtl/>
              </w:rPr>
              <w:t xml:space="preserve"> </w:t>
            </w:r>
          </w:p>
        </w:tc>
        <w:tc>
          <w:tcPr>
            <w:tcW w:w="990" w:type="dxa"/>
            <w:tcBorders>
              <w:bottom w:val="nil"/>
            </w:tcBorders>
          </w:tcPr>
          <w:p w14:paraId="74E3EF47" w14:textId="4DD84628" w:rsidR="007E036C" w:rsidRPr="00D3651D" w:rsidRDefault="00B40A96" w:rsidP="008964AC">
            <w:pPr>
              <w:bidi/>
              <w:jc w:val="center"/>
              <w:rPr>
                <w:rFonts w:cs="Times New Roman"/>
                <w:color w:val="000000"/>
                <w:sz w:val="24"/>
                <w:szCs w:val="24"/>
                <w:rtl/>
              </w:rPr>
            </w:pPr>
            <w:r>
              <w:rPr>
                <w:rFonts w:cs="Times New Roman" w:hint="cs"/>
                <w:color w:val="000000"/>
                <w:sz w:val="24"/>
                <w:szCs w:val="24"/>
                <w:rtl/>
              </w:rPr>
              <w:t>الثالث</w:t>
            </w:r>
          </w:p>
        </w:tc>
        <w:tc>
          <w:tcPr>
            <w:tcW w:w="4500" w:type="dxa"/>
            <w:tcBorders>
              <w:bottom w:val="nil"/>
            </w:tcBorders>
            <w:tcMar>
              <w:top w:w="0" w:type="dxa"/>
              <w:left w:w="108" w:type="dxa"/>
              <w:bottom w:w="0" w:type="dxa"/>
              <w:right w:w="108" w:type="dxa"/>
            </w:tcMar>
          </w:tcPr>
          <w:p w14:paraId="1841E286" w14:textId="77777777" w:rsidR="007E036C" w:rsidRDefault="009063F4" w:rsidP="00A85B17">
            <w:pPr>
              <w:bidi/>
              <w:jc w:val="both"/>
              <w:rPr>
                <w:rFonts w:cs="Times New Roman"/>
                <w:color w:val="000000"/>
                <w:sz w:val="24"/>
                <w:szCs w:val="24"/>
                <w:rtl/>
              </w:rPr>
            </w:pPr>
            <w:r>
              <w:rPr>
                <w:rFonts w:cs="Times New Roman" w:hint="cs"/>
                <w:color w:val="000000"/>
                <w:sz w:val="24"/>
                <w:szCs w:val="24"/>
                <w:rtl/>
              </w:rPr>
              <w:t>الدليل استرشادي لا نصوص إلزاميه فيه . ولكل شركة إلزام نفسها بموجب قرارات إدارية داخلية.</w:t>
            </w:r>
          </w:p>
          <w:p w14:paraId="329BDC6D" w14:textId="77777777" w:rsidR="009063F4" w:rsidRDefault="009063F4" w:rsidP="009063F4">
            <w:pPr>
              <w:bidi/>
              <w:jc w:val="both"/>
              <w:rPr>
                <w:rFonts w:cs="Times New Roman"/>
                <w:color w:val="000000"/>
                <w:sz w:val="24"/>
                <w:szCs w:val="24"/>
                <w:rtl/>
              </w:rPr>
            </w:pPr>
          </w:p>
          <w:p w14:paraId="20640419" w14:textId="77777777" w:rsidR="009063F4" w:rsidRDefault="009063F4" w:rsidP="009063F4">
            <w:pPr>
              <w:bidi/>
              <w:jc w:val="both"/>
              <w:rPr>
                <w:rFonts w:cs="Times New Roman"/>
                <w:color w:val="000000"/>
                <w:sz w:val="24"/>
                <w:szCs w:val="24"/>
                <w:rtl/>
              </w:rPr>
            </w:pPr>
          </w:p>
          <w:p w14:paraId="675F695B" w14:textId="7AA7FD8D" w:rsidR="009063F4" w:rsidRPr="00532887" w:rsidRDefault="009063F4" w:rsidP="009063F4">
            <w:pPr>
              <w:bidi/>
              <w:jc w:val="both"/>
              <w:rPr>
                <w:rFonts w:cs="Times New Roman"/>
                <w:color w:val="000000"/>
                <w:sz w:val="24"/>
                <w:szCs w:val="24"/>
                <w:rtl/>
              </w:rPr>
            </w:pPr>
            <w:r>
              <w:rPr>
                <w:rFonts w:cs="Times New Roman" w:hint="cs"/>
                <w:color w:val="000000"/>
                <w:sz w:val="24"/>
                <w:szCs w:val="24"/>
                <w:rtl/>
              </w:rPr>
              <w:t>تم تحديد العبارة بالتعديل الأخير لقانون الشركات وتم نشر نموذج المستفيد الحقيقي على الموقع الإلكتروني الرسمي لدائرة مراقبة الشركات.</w:t>
            </w:r>
          </w:p>
        </w:tc>
      </w:tr>
      <w:tr w:rsidR="009120C0" w:rsidRPr="00D3651D" w14:paraId="4BA79347" w14:textId="77777777" w:rsidTr="003219B6">
        <w:trPr>
          <w:trHeight w:val="80"/>
        </w:trPr>
        <w:tc>
          <w:tcPr>
            <w:tcW w:w="670" w:type="dxa"/>
            <w:tcBorders>
              <w:top w:val="nil"/>
            </w:tcBorders>
            <w:tcMar>
              <w:top w:w="0" w:type="dxa"/>
              <w:left w:w="108" w:type="dxa"/>
              <w:bottom w:w="0" w:type="dxa"/>
              <w:right w:w="108" w:type="dxa"/>
            </w:tcMar>
          </w:tcPr>
          <w:p w14:paraId="2F99B4B9" w14:textId="1DE59C43" w:rsidR="009120C0" w:rsidRPr="00D3651D" w:rsidRDefault="009120C0" w:rsidP="00791A9D">
            <w:pPr>
              <w:bidi/>
              <w:ind w:left="360" w:hanging="360"/>
              <w:jc w:val="center"/>
              <w:rPr>
                <w:color w:val="000000"/>
                <w:sz w:val="24"/>
                <w:szCs w:val="24"/>
                <w:rtl/>
              </w:rPr>
            </w:pPr>
          </w:p>
        </w:tc>
        <w:tc>
          <w:tcPr>
            <w:tcW w:w="3583" w:type="dxa"/>
            <w:tcBorders>
              <w:top w:val="nil"/>
            </w:tcBorders>
            <w:tcMar>
              <w:top w:w="0" w:type="dxa"/>
              <w:left w:w="108" w:type="dxa"/>
              <w:bottom w:w="0" w:type="dxa"/>
              <w:right w:w="108" w:type="dxa"/>
            </w:tcMar>
          </w:tcPr>
          <w:p w14:paraId="36B6F2C7" w14:textId="19041713" w:rsidR="009120C0" w:rsidRPr="00D3651D" w:rsidRDefault="009120C0" w:rsidP="009120C0">
            <w:pPr>
              <w:bidi/>
              <w:jc w:val="both"/>
              <w:rPr>
                <w:rFonts w:cs="Times New Roman"/>
                <w:color w:val="000000"/>
                <w:sz w:val="24"/>
                <w:szCs w:val="24"/>
                <w:rtl/>
              </w:rPr>
            </w:pPr>
          </w:p>
        </w:tc>
        <w:tc>
          <w:tcPr>
            <w:tcW w:w="990" w:type="dxa"/>
            <w:tcBorders>
              <w:top w:val="nil"/>
            </w:tcBorders>
          </w:tcPr>
          <w:p w14:paraId="238C8068" w14:textId="203B2B98" w:rsidR="009120C0" w:rsidRPr="00D3651D" w:rsidRDefault="009120C0" w:rsidP="008964AC">
            <w:pPr>
              <w:bidi/>
              <w:jc w:val="center"/>
              <w:rPr>
                <w:rFonts w:cs="Times New Roman"/>
                <w:color w:val="000000"/>
                <w:sz w:val="24"/>
                <w:szCs w:val="24"/>
                <w:rtl/>
              </w:rPr>
            </w:pPr>
          </w:p>
        </w:tc>
        <w:tc>
          <w:tcPr>
            <w:tcW w:w="4500" w:type="dxa"/>
            <w:tcBorders>
              <w:top w:val="nil"/>
            </w:tcBorders>
            <w:tcMar>
              <w:top w:w="0" w:type="dxa"/>
              <w:left w:w="108" w:type="dxa"/>
              <w:bottom w:w="0" w:type="dxa"/>
              <w:right w:w="108" w:type="dxa"/>
            </w:tcMar>
          </w:tcPr>
          <w:p w14:paraId="6026CD87" w14:textId="2B0F235B" w:rsidR="00475341" w:rsidRPr="00D3651D" w:rsidRDefault="00475341" w:rsidP="00475341">
            <w:pPr>
              <w:bidi/>
              <w:jc w:val="both"/>
              <w:rPr>
                <w:rFonts w:cs="Arial"/>
                <w:color w:val="000000"/>
                <w:sz w:val="24"/>
                <w:szCs w:val="24"/>
                <w:rtl/>
              </w:rPr>
            </w:pPr>
          </w:p>
        </w:tc>
      </w:tr>
      <w:tr w:rsidR="007E036C" w:rsidRPr="00D3651D" w14:paraId="22F57DF3" w14:textId="77777777" w:rsidTr="000B7CCD">
        <w:trPr>
          <w:trHeight w:val="620"/>
        </w:trPr>
        <w:tc>
          <w:tcPr>
            <w:tcW w:w="670" w:type="dxa"/>
            <w:tcMar>
              <w:top w:w="0" w:type="dxa"/>
              <w:left w:w="108" w:type="dxa"/>
              <w:bottom w:w="0" w:type="dxa"/>
              <w:right w:w="108" w:type="dxa"/>
            </w:tcMar>
          </w:tcPr>
          <w:p w14:paraId="57D7D5DC" w14:textId="6AB59562" w:rsidR="007E036C" w:rsidRPr="00D3651D" w:rsidRDefault="0005551F" w:rsidP="00791A9D">
            <w:pPr>
              <w:bidi/>
              <w:ind w:left="360" w:hanging="360"/>
              <w:jc w:val="center"/>
              <w:rPr>
                <w:color w:val="000000"/>
                <w:sz w:val="24"/>
                <w:szCs w:val="24"/>
                <w:rtl/>
              </w:rPr>
            </w:pPr>
            <w:r>
              <w:rPr>
                <w:rFonts w:hint="cs"/>
                <w:color w:val="000000"/>
                <w:sz w:val="24"/>
                <w:szCs w:val="24"/>
                <w:rtl/>
              </w:rPr>
              <w:lastRenderedPageBreak/>
              <w:t>8</w:t>
            </w:r>
            <w:r w:rsidR="00375BF3" w:rsidRPr="00D3651D">
              <w:rPr>
                <w:rFonts w:hint="cs"/>
                <w:color w:val="000000"/>
                <w:sz w:val="24"/>
                <w:szCs w:val="24"/>
                <w:rtl/>
              </w:rPr>
              <w:t>.</w:t>
            </w:r>
          </w:p>
        </w:tc>
        <w:tc>
          <w:tcPr>
            <w:tcW w:w="3583" w:type="dxa"/>
            <w:tcMar>
              <w:top w:w="0" w:type="dxa"/>
              <w:left w:w="108" w:type="dxa"/>
              <w:bottom w:w="0" w:type="dxa"/>
              <w:right w:w="108" w:type="dxa"/>
            </w:tcMar>
          </w:tcPr>
          <w:p w14:paraId="0E342B92" w14:textId="6630784C" w:rsidR="007E036C" w:rsidRPr="00D3651D" w:rsidRDefault="003219B6" w:rsidP="003219B6">
            <w:pPr>
              <w:bidi/>
              <w:jc w:val="both"/>
              <w:rPr>
                <w:rFonts w:cs="Times New Roman"/>
                <w:color w:val="000000"/>
                <w:sz w:val="24"/>
                <w:szCs w:val="24"/>
                <w:rtl/>
              </w:rPr>
            </w:pPr>
            <w:r w:rsidRPr="003219B6">
              <w:rPr>
                <w:rFonts w:cs="Times New Roman"/>
                <w:color w:val="000000"/>
                <w:sz w:val="24"/>
                <w:szCs w:val="24"/>
                <w:rtl/>
              </w:rPr>
              <w:t>•</w:t>
            </w:r>
            <w:r>
              <w:rPr>
                <w:rFonts w:cs="Times New Roman" w:hint="cs"/>
                <w:color w:val="000000"/>
                <w:sz w:val="24"/>
                <w:szCs w:val="24"/>
                <w:rtl/>
              </w:rPr>
              <w:t xml:space="preserve"> </w:t>
            </w:r>
            <w:r w:rsidRPr="003219B6">
              <w:rPr>
                <w:rFonts w:cs="Times New Roman"/>
                <w:color w:val="000000"/>
                <w:sz w:val="24"/>
                <w:szCs w:val="24"/>
                <w:rtl/>
              </w:rPr>
              <w:t>الملاحق الدليل، لم تتناول بشكل وافي الى اللجان الادارية والى مسؤوليات ومهام الادارة التنفيذية.</w:t>
            </w:r>
          </w:p>
        </w:tc>
        <w:tc>
          <w:tcPr>
            <w:tcW w:w="990" w:type="dxa"/>
          </w:tcPr>
          <w:p w14:paraId="027840EE" w14:textId="1C78F958" w:rsidR="007E036C" w:rsidRPr="00D3651D" w:rsidRDefault="007E036C" w:rsidP="008964AC">
            <w:pPr>
              <w:bidi/>
              <w:jc w:val="center"/>
              <w:rPr>
                <w:rFonts w:cs="Times New Roman"/>
                <w:color w:val="000000"/>
                <w:sz w:val="24"/>
                <w:szCs w:val="24"/>
                <w:rtl/>
              </w:rPr>
            </w:pPr>
          </w:p>
        </w:tc>
        <w:tc>
          <w:tcPr>
            <w:tcW w:w="4500" w:type="dxa"/>
            <w:tcMar>
              <w:top w:w="0" w:type="dxa"/>
              <w:left w:w="108" w:type="dxa"/>
              <w:bottom w:w="0" w:type="dxa"/>
              <w:right w:w="108" w:type="dxa"/>
            </w:tcMar>
          </w:tcPr>
          <w:p w14:paraId="5A5FA979" w14:textId="5D9F15B6" w:rsidR="007E036C" w:rsidRPr="00D3651D" w:rsidRDefault="009063F4" w:rsidP="00532887">
            <w:pPr>
              <w:bidi/>
              <w:jc w:val="both"/>
              <w:rPr>
                <w:color w:val="000000"/>
                <w:sz w:val="24"/>
                <w:szCs w:val="24"/>
                <w:rtl/>
              </w:rPr>
            </w:pPr>
            <w:r>
              <w:rPr>
                <w:rFonts w:cs="Times New Roman" w:hint="cs"/>
                <w:color w:val="000000"/>
                <w:sz w:val="24"/>
                <w:szCs w:val="24"/>
                <w:rtl/>
              </w:rPr>
              <w:t xml:space="preserve">يتم تحديدها حسب الأنظمة المالية والدارية لكل شركة وحسب طبيعة عملها وحجمها </w:t>
            </w:r>
            <w:r>
              <w:rPr>
                <w:rFonts w:hint="cs"/>
                <w:color w:val="000000"/>
                <w:sz w:val="24"/>
                <w:szCs w:val="24"/>
                <w:rtl/>
              </w:rPr>
              <w:t>.</w:t>
            </w:r>
          </w:p>
        </w:tc>
      </w:tr>
    </w:tbl>
    <w:p w14:paraId="763D343B" w14:textId="77777777" w:rsidR="00F101A0" w:rsidRDefault="00F101A0" w:rsidP="000B7CCD">
      <w:pPr>
        <w:bidi/>
        <w:spacing w:line="240" w:lineRule="auto"/>
        <w:jc w:val="both"/>
        <w:rPr>
          <w:sz w:val="28"/>
          <w:szCs w:val="28"/>
        </w:rPr>
      </w:pPr>
    </w:p>
    <w:sectPr w:rsidR="00F101A0">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78F2F" w14:textId="77777777" w:rsidR="005361BA" w:rsidRDefault="005361BA">
      <w:pPr>
        <w:spacing w:after="0" w:line="240" w:lineRule="auto"/>
      </w:pPr>
      <w:r>
        <w:separator/>
      </w:r>
    </w:p>
  </w:endnote>
  <w:endnote w:type="continuationSeparator" w:id="0">
    <w:p w14:paraId="4F0FDA55" w14:textId="77777777" w:rsidR="005361BA" w:rsidRDefault="0053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0DB3" w14:textId="77777777" w:rsidR="00F101A0" w:rsidRDefault="008531A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63F78">
      <w:rPr>
        <w:noProof/>
        <w:color w:val="000000"/>
      </w:rPr>
      <w:t>3</w:t>
    </w:r>
    <w:r>
      <w:rPr>
        <w:color w:val="000000"/>
      </w:rPr>
      <w:fldChar w:fldCharType="end"/>
    </w:r>
  </w:p>
  <w:p w14:paraId="185E5DED" w14:textId="77777777" w:rsidR="00F101A0" w:rsidRDefault="00F101A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C9BD0" w14:textId="77777777" w:rsidR="005361BA" w:rsidRDefault="005361BA">
      <w:pPr>
        <w:spacing w:after="0" w:line="240" w:lineRule="auto"/>
      </w:pPr>
      <w:r>
        <w:separator/>
      </w:r>
    </w:p>
  </w:footnote>
  <w:footnote w:type="continuationSeparator" w:id="0">
    <w:p w14:paraId="6E8D7761" w14:textId="77777777" w:rsidR="005361BA" w:rsidRDefault="00536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454"/>
    <w:multiLevelType w:val="multilevel"/>
    <w:tmpl w:val="5AB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5BFF"/>
    <w:multiLevelType w:val="hybridMultilevel"/>
    <w:tmpl w:val="3E6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02CEC"/>
    <w:multiLevelType w:val="multilevel"/>
    <w:tmpl w:val="318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63FDE"/>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3145D"/>
    <w:multiLevelType w:val="hybridMultilevel"/>
    <w:tmpl w:val="E4F2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777121"/>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04D34"/>
    <w:multiLevelType w:val="hybridMultilevel"/>
    <w:tmpl w:val="FCC2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73E39"/>
    <w:multiLevelType w:val="multilevel"/>
    <w:tmpl w:val="7F70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805C3B"/>
    <w:multiLevelType w:val="multilevel"/>
    <w:tmpl w:val="F514BC62"/>
    <w:lvl w:ilvl="0">
      <w:start w:val="1"/>
      <w:numFmt w:val="decimal"/>
      <w:lvlText w:val="%1."/>
      <w:lvlJc w:val="left"/>
      <w:pPr>
        <w:ind w:left="360"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
    <w:nsid w:val="645B48D0"/>
    <w:multiLevelType w:val="hybridMultilevel"/>
    <w:tmpl w:val="284E9B5A"/>
    <w:lvl w:ilvl="0" w:tplc="13A294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6DA0"/>
    <w:multiLevelType w:val="hybridMultilevel"/>
    <w:tmpl w:val="00DA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1607A"/>
    <w:multiLevelType w:val="hybridMultilevel"/>
    <w:tmpl w:val="0AB870CC"/>
    <w:lvl w:ilvl="0" w:tplc="DA8259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3"/>
  </w:num>
  <w:num w:numId="5">
    <w:abstractNumId w:val="11"/>
  </w:num>
  <w:num w:numId="6">
    <w:abstractNumId w:val="9"/>
  </w:num>
  <w:num w:numId="7">
    <w:abstractNumId w:val="5"/>
  </w:num>
  <w:num w:numId="8">
    <w:abstractNumId w:val="2"/>
  </w:num>
  <w:num w:numId="9">
    <w:abstractNumId w:val="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wNjA3NjWyNDIzszRX0lEKTi0uzszPAykwrQUAqrIYJSwAAAA="/>
  </w:docVars>
  <w:rsids>
    <w:rsidRoot w:val="00F101A0"/>
    <w:rsid w:val="000046BE"/>
    <w:rsid w:val="0001311C"/>
    <w:rsid w:val="00017C4B"/>
    <w:rsid w:val="00020398"/>
    <w:rsid w:val="00044F94"/>
    <w:rsid w:val="000547CD"/>
    <w:rsid w:val="0005526C"/>
    <w:rsid w:val="0005551F"/>
    <w:rsid w:val="000609B9"/>
    <w:rsid w:val="00075959"/>
    <w:rsid w:val="00075D10"/>
    <w:rsid w:val="000908C6"/>
    <w:rsid w:val="000A3B57"/>
    <w:rsid w:val="000B0C0C"/>
    <w:rsid w:val="000B1786"/>
    <w:rsid w:val="000B25F5"/>
    <w:rsid w:val="000B2B76"/>
    <w:rsid w:val="000B3749"/>
    <w:rsid w:val="000B3C39"/>
    <w:rsid w:val="000B7CCD"/>
    <w:rsid w:val="000C58E8"/>
    <w:rsid w:val="000C6CE0"/>
    <w:rsid w:val="000E3933"/>
    <w:rsid w:val="000F2691"/>
    <w:rsid w:val="00104CA6"/>
    <w:rsid w:val="00151F30"/>
    <w:rsid w:val="00163F78"/>
    <w:rsid w:val="001721F5"/>
    <w:rsid w:val="00181668"/>
    <w:rsid w:val="00191E55"/>
    <w:rsid w:val="00195E03"/>
    <w:rsid w:val="001A5519"/>
    <w:rsid w:val="001B05BC"/>
    <w:rsid w:val="001B7189"/>
    <w:rsid w:val="001D0935"/>
    <w:rsid w:val="001E3157"/>
    <w:rsid w:val="001F02F7"/>
    <w:rsid w:val="00200C17"/>
    <w:rsid w:val="00201567"/>
    <w:rsid w:val="00205C1A"/>
    <w:rsid w:val="00213F3B"/>
    <w:rsid w:val="00215D95"/>
    <w:rsid w:val="0023400A"/>
    <w:rsid w:val="002466F0"/>
    <w:rsid w:val="002505D2"/>
    <w:rsid w:val="00271FBD"/>
    <w:rsid w:val="002772CA"/>
    <w:rsid w:val="002873C3"/>
    <w:rsid w:val="002A5289"/>
    <w:rsid w:val="002B189B"/>
    <w:rsid w:val="002E6493"/>
    <w:rsid w:val="002F3572"/>
    <w:rsid w:val="002F52BD"/>
    <w:rsid w:val="00305C57"/>
    <w:rsid w:val="003219B6"/>
    <w:rsid w:val="003249D1"/>
    <w:rsid w:val="0034153C"/>
    <w:rsid w:val="00354FD3"/>
    <w:rsid w:val="0037316D"/>
    <w:rsid w:val="00375BF3"/>
    <w:rsid w:val="003926D1"/>
    <w:rsid w:val="003B67FE"/>
    <w:rsid w:val="003B6AC3"/>
    <w:rsid w:val="003C01D5"/>
    <w:rsid w:val="003F45EE"/>
    <w:rsid w:val="0040654E"/>
    <w:rsid w:val="00415CD2"/>
    <w:rsid w:val="0043650F"/>
    <w:rsid w:val="00447E7C"/>
    <w:rsid w:val="00457718"/>
    <w:rsid w:val="004600C2"/>
    <w:rsid w:val="004674D1"/>
    <w:rsid w:val="004739AE"/>
    <w:rsid w:val="00475341"/>
    <w:rsid w:val="004768FF"/>
    <w:rsid w:val="00482EE2"/>
    <w:rsid w:val="00487E5E"/>
    <w:rsid w:val="004F0624"/>
    <w:rsid w:val="00506430"/>
    <w:rsid w:val="005164A9"/>
    <w:rsid w:val="00521962"/>
    <w:rsid w:val="00532887"/>
    <w:rsid w:val="005361BA"/>
    <w:rsid w:val="00545783"/>
    <w:rsid w:val="00564297"/>
    <w:rsid w:val="00577C54"/>
    <w:rsid w:val="005843B7"/>
    <w:rsid w:val="00585B31"/>
    <w:rsid w:val="00587BD9"/>
    <w:rsid w:val="005B2A5A"/>
    <w:rsid w:val="005B66D2"/>
    <w:rsid w:val="005C1BF1"/>
    <w:rsid w:val="005C5B19"/>
    <w:rsid w:val="005D4C7C"/>
    <w:rsid w:val="005E438F"/>
    <w:rsid w:val="005E744F"/>
    <w:rsid w:val="005F493E"/>
    <w:rsid w:val="005F637A"/>
    <w:rsid w:val="00631B9C"/>
    <w:rsid w:val="006332AF"/>
    <w:rsid w:val="006375F7"/>
    <w:rsid w:val="00644B2F"/>
    <w:rsid w:val="00657AEE"/>
    <w:rsid w:val="00672F0B"/>
    <w:rsid w:val="00681312"/>
    <w:rsid w:val="006A278B"/>
    <w:rsid w:val="006A5A09"/>
    <w:rsid w:val="006A5E4E"/>
    <w:rsid w:val="006B7BF1"/>
    <w:rsid w:val="006D6F03"/>
    <w:rsid w:val="006E120D"/>
    <w:rsid w:val="006F4F66"/>
    <w:rsid w:val="006F56AE"/>
    <w:rsid w:val="00713C79"/>
    <w:rsid w:val="007140DD"/>
    <w:rsid w:val="007141DA"/>
    <w:rsid w:val="00724720"/>
    <w:rsid w:val="00751D3C"/>
    <w:rsid w:val="0078354F"/>
    <w:rsid w:val="0078598F"/>
    <w:rsid w:val="00791A9D"/>
    <w:rsid w:val="007A0CB9"/>
    <w:rsid w:val="007A32BA"/>
    <w:rsid w:val="007D3A02"/>
    <w:rsid w:val="007E036C"/>
    <w:rsid w:val="00845394"/>
    <w:rsid w:val="008531A4"/>
    <w:rsid w:val="00855F04"/>
    <w:rsid w:val="0087004F"/>
    <w:rsid w:val="008749D5"/>
    <w:rsid w:val="00875901"/>
    <w:rsid w:val="00884C07"/>
    <w:rsid w:val="00891204"/>
    <w:rsid w:val="0089319B"/>
    <w:rsid w:val="008964AC"/>
    <w:rsid w:val="008D5F46"/>
    <w:rsid w:val="008D73D6"/>
    <w:rsid w:val="009063F4"/>
    <w:rsid w:val="009120C0"/>
    <w:rsid w:val="00956A0B"/>
    <w:rsid w:val="00965706"/>
    <w:rsid w:val="0097169C"/>
    <w:rsid w:val="00973AFB"/>
    <w:rsid w:val="00975983"/>
    <w:rsid w:val="00A008F5"/>
    <w:rsid w:val="00A047B2"/>
    <w:rsid w:val="00A237D8"/>
    <w:rsid w:val="00A2564F"/>
    <w:rsid w:val="00A26A60"/>
    <w:rsid w:val="00A64874"/>
    <w:rsid w:val="00A70B80"/>
    <w:rsid w:val="00A72363"/>
    <w:rsid w:val="00A81EAB"/>
    <w:rsid w:val="00A85B17"/>
    <w:rsid w:val="00A96C57"/>
    <w:rsid w:val="00AC29C5"/>
    <w:rsid w:val="00AC6B11"/>
    <w:rsid w:val="00AE63C5"/>
    <w:rsid w:val="00AF3E6E"/>
    <w:rsid w:val="00B13363"/>
    <w:rsid w:val="00B25ED8"/>
    <w:rsid w:val="00B32AE4"/>
    <w:rsid w:val="00B40A96"/>
    <w:rsid w:val="00B90335"/>
    <w:rsid w:val="00B9048C"/>
    <w:rsid w:val="00BB2872"/>
    <w:rsid w:val="00BB38AE"/>
    <w:rsid w:val="00BC3D29"/>
    <w:rsid w:val="00BE00C3"/>
    <w:rsid w:val="00C11177"/>
    <w:rsid w:val="00C1174E"/>
    <w:rsid w:val="00C11E09"/>
    <w:rsid w:val="00C30460"/>
    <w:rsid w:val="00C43931"/>
    <w:rsid w:val="00C43DB9"/>
    <w:rsid w:val="00C54962"/>
    <w:rsid w:val="00C610D7"/>
    <w:rsid w:val="00C81D6C"/>
    <w:rsid w:val="00CA2061"/>
    <w:rsid w:val="00CA7DD9"/>
    <w:rsid w:val="00CB7708"/>
    <w:rsid w:val="00CF2BBE"/>
    <w:rsid w:val="00D04444"/>
    <w:rsid w:val="00D3651D"/>
    <w:rsid w:val="00D37836"/>
    <w:rsid w:val="00D44610"/>
    <w:rsid w:val="00D45580"/>
    <w:rsid w:val="00D458DD"/>
    <w:rsid w:val="00D45E9D"/>
    <w:rsid w:val="00D46050"/>
    <w:rsid w:val="00D4629E"/>
    <w:rsid w:val="00D51D2A"/>
    <w:rsid w:val="00D77317"/>
    <w:rsid w:val="00D96090"/>
    <w:rsid w:val="00DD2371"/>
    <w:rsid w:val="00DD6165"/>
    <w:rsid w:val="00DE50C8"/>
    <w:rsid w:val="00DF23E5"/>
    <w:rsid w:val="00DF2B49"/>
    <w:rsid w:val="00DF64FA"/>
    <w:rsid w:val="00E35074"/>
    <w:rsid w:val="00E5156A"/>
    <w:rsid w:val="00E808A2"/>
    <w:rsid w:val="00E83643"/>
    <w:rsid w:val="00EA2210"/>
    <w:rsid w:val="00EB3C7D"/>
    <w:rsid w:val="00EC6CEF"/>
    <w:rsid w:val="00ED0494"/>
    <w:rsid w:val="00EE10EF"/>
    <w:rsid w:val="00EE2207"/>
    <w:rsid w:val="00EF59F3"/>
    <w:rsid w:val="00F07ADB"/>
    <w:rsid w:val="00F101A0"/>
    <w:rsid w:val="00F11093"/>
    <w:rsid w:val="00F16A85"/>
    <w:rsid w:val="00F32237"/>
    <w:rsid w:val="00F627D4"/>
    <w:rsid w:val="00F732DE"/>
    <w:rsid w:val="00F74924"/>
    <w:rsid w:val="00F82838"/>
    <w:rsid w:val="00FA6D32"/>
    <w:rsid w:val="00FC22B3"/>
    <w:rsid w:val="00FC7BAF"/>
    <w:rsid w:val="00FD236A"/>
    <w:rsid w:val="00FD2A01"/>
    <w:rsid w:val="00FF2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7048">
      <w:bodyDiv w:val="1"/>
      <w:marLeft w:val="0"/>
      <w:marRight w:val="0"/>
      <w:marTop w:val="0"/>
      <w:marBottom w:val="0"/>
      <w:divBdr>
        <w:top w:val="none" w:sz="0" w:space="0" w:color="auto"/>
        <w:left w:val="none" w:sz="0" w:space="0" w:color="auto"/>
        <w:bottom w:val="none" w:sz="0" w:space="0" w:color="auto"/>
        <w:right w:val="none" w:sz="0" w:space="0" w:color="auto"/>
      </w:divBdr>
    </w:div>
    <w:div w:id="184401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rxMtmc"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it.ly/3mZCi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HGGmm1"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sbiMR9YgNxVoRhkvq5qbCEhPA==">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695DCC-70FD-42D7-9247-471848C1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Eleimat</dc:creator>
  <cp:lastModifiedBy>Suhair AlKayed</cp:lastModifiedBy>
  <cp:revision>5</cp:revision>
  <cp:lastPrinted>2022-01-04T07:24:00Z</cp:lastPrinted>
  <dcterms:created xsi:type="dcterms:W3CDTF">2022-02-14T10:38:00Z</dcterms:created>
  <dcterms:modified xsi:type="dcterms:W3CDTF">2022-02-17T08:45:00Z</dcterms:modified>
</cp:coreProperties>
</file>